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767">
      <w:pPr>
        <w:pStyle w:val="a3"/>
        <w:divId w:val="2454986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5498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78994966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</w:tr>
      <w:tr w:rsidR="00000000">
        <w:trPr>
          <w:divId w:val="245498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</w:tr>
      <w:tr w:rsidR="00000000">
        <w:trPr>
          <w:divId w:val="245498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78992892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</w:tr>
      <w:tr w:rsidR="00000000">
        <w:trPr>
          <w:divId w:val="245498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5498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76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3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53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</w:tr>
    </w:tbl>
    <w:p w:rsidR="00000000" w:rsidRDefault="00253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37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«Мосэнерго» за 2022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2022 год в соответствии с Приложением 2 (проект доку</w:t>
            </w:r>
            <w:r>
              <w:rPr>
                <w:rFonts w:eastAsia="Times New Roman"/>
              </w:rPr>
              <w:t>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и убытков Общества </w:t>
            </w:r>
            <w:r>
              <w:rPr>
                <w:rFonts w:eastAsia="Times New Roman"/>
              </w:rPr>
              <w:t>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2022 год: Наименование статьи Рублей Балансовая прибыль (убыток) 20 724 060 838 Распределение прибыли, 20 724 060 8</w:t>
            </w:r>
            <w:r>
              <w:rPr>
                <w:rFonts w:eastAsia="Times New Roman"/>
              </w:rPr>
              <w:t>38 в том числе: Резервный фонд - Дивиденды на акции за 2022 год 7 414 050 571 Остается в распоряжении ПАО «Мосэнерго» 13 310 010 267 2. Выплатить дивиденды по обыкновенным акциям ПАО «Мосэнерго» по результатам 2022 года в размере 0,18652 рубля на одну обык</w:t>
            </w:r>
            <w:r>
              <w:rPr>
                <w:rFonts w:eastAsia="Times New Roman"/>
              </w:rPr>
              <w:t>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</w:t>
            </w:r>
            <w:r>
              <w:rPr>
                <w:rFonts w:eastAsia="Times New Roman"/>
              </w:rPr>
              <w:t>зультатам 2022 года – 04 июля 2023 года (на конец операционного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</w:t>
            </w:r>
            <w:r>
              <w:rPr>
                <w:rFonts w:eastAsia="Times New Roman"/>
              </w:rPr>
              <w:t>ределах места нахождения юридического лица: 101990, г. Москва, ул. Мясницкая, д. 44/1 стр. 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</w:t>
            </w:r>
            <w:r>
              <w:rPr>
                <w:rFonts w:eastAsia="Times New Roman"/>
              </w:rPr>
              <w:t xml:space="preserve"> аудиторской организацией, осуществляющей аудит бухгалтерской (финансовой) отчетности ПАО «Мосэнерго», подготовленной в соответствии требованиями законодательства Российской Федерации за 2023 год, консолидированной финансовой отчетности Группы Мосэнерго, п</w:t>
            </w:r>
            <w:r>
              <w:rPr>
                <w:rFonts w:eastAsia="Times New Roman"/>
              </w:rPr>
              <w:t>одготовленной в соответствии с Международными стандартами финансовой отчетности за 2023 год,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</w:t>
            </w:r>
            <w:r>
              <w:rPr>
                <w:rFonts w:eastAsia="Times New Roman"/>
              </w:rPr>
              <w:t>етности, за первое полугодие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и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избранным решением годового Общего собрания акционеров ПАО «Мосэнерго» 29.06.2022, (далее – члены Совета директоров ПАО «Мосэнерго») в размере 0,1568225% (</w:t>
            </w:r>
            <w:r>
              <w:rPr>
                <w:rFonts w:eastAsia="Times New Roman"/>
              </w:rPr>
              <w:t>ноль целых один миллион пятьсот шестьдесят восемь тысяч двести двадцать пять десятимиллионных процента) чистой прибыли ПАО «Мосэнерго», полученной по итогам деятельности в 2022 году, определяемой по российским стандартам бухгалтерского учета. Сумма вознагр</w:t>
            </w:r>
            <w:r>
              <w:rPr>
                <w:rFonts w:eastAsia="Times New Roman"/>
              </w:rPr>
              <w:t xml:space="preserve">аждения, причитающаяся членам Совета директоров ПАО «Мосэнерго», подпадающим на дату принятия настоящего решения под ограничения на получение вознаграждения, предусмотренные действующим законодательством и Положением о порядке определения </w:t>
            </w:r>
            <w:r>
              <w:rPr>
                <w:rFonts w:eastAsia="Times New Roman"/>
              </w:rPr>
              <w:lastRenderedPageBreak/>
              <w:t>размера вознаграж</w:t>
            </w:r>
            <w:r>
              <w:rPr>
                <w:rFonts w:eastAsia="Times New Roman"/>
              </w:rPr>
              <w:t>дений и компенсаций членам Совета директоров ПАО «Мосэнерго», остается в распоряжении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действие Положения о порядке определения размера вознаграждений и компенсаций членам Совета директоров Публичного </w:t>
            </w:r>
            <w:r>
              <w:rPr>
                <w:rFonts w:eastAsia="Times New Roman"/>
              </w:rPr>
              <w:t>акционерного общества энергетики и электрификации «Мосэнерго», утвержденного Общим собранием акционеров ПАО «Мосэнерго» 29.06.2022 (протокол № 1/2022 от 04.07.2022).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«Мосэнерго», избранному решением годового Общего собрания акционеров ПАО «Мосэнерго» 29 июня 2022 года, за участие в проверке (ревизии) финансово-хозяйственной деятельности ПАО «Мосэнерго» за 2022 год, едино</w:t>
            </w:r>
            <w:r>
              <w:rPr>
                <w:rFonts w:eastAsia="Times New Roman"/>
              </w:rPr>
              <w:t>временного вознаграждения в размере, эквивалентном восемнадцати минимальным тарифным ставкам, установленным согласно нормам ООО «Газпром энергохолдинг» – управляющей организации ПАО «Мосэнерго» по состоянию на 01.01.2023, что составляет 268 650 рублей. Раз</w:t>
            </w:r>
            <w:r>
              <w:rPr>
                <w:rFonts w:eastAsia="Times New Roman"/>
              </w:rPr>
              <w:t>мер вознаграждения, выплачиваемого Председателю Ревизионной комиссии ПАО «Мосэнерго», увеличивается на пятьдесят процентов.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4 (</w:t>
            </w:r>
            <w:r>
              <w:rPr>
                <w:rFonts w:eastAsia="Times New Roman"/>
              </w:rPr>
              <w:t>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</w:t>
            </w:r>
            <w:r>
              <w:rPr>
                <w:rFonts w:eastAsia="Times New Roman"/>
              </w:rPr>
              <w:t>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«Мосэнерго»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</w:t>
            </w:r>
            <w:r>
              <w:rPr>
                <w:rFonts w:eastAsia="Times New Roman"/>
              </w:rPr>
              <w:t>в годовом Общем собрании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ЛЕПЕШКИНА ЯНА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7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ШАФИР НАДЕЖДА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7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537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3767">
      <w:pPr>
        <w:rPr>
          <w:rFonts w:eastAsia="Times New Roman"/>
        </w:rPr>
      </w:pPr>
    </w:p>
    <w:p w:rsidR="00000000" w:rsidRDefault="002537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3767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4 Избрание членов Совета директоров Общества.</w:t>
      </w:r>
      <w:r>
        <w:rPr>
          <w:rFonts w:eastAsia="Times New Roman"/>
        </w:rPr>
        <w:br/>
        <w:t>5 О назначении аудиторско</w:t>
      </w:r>
      <w:r>
        <w:rPr>
          <w:rFonts w:eastAsia="Times New Roman"/>
        </w:rPr>
        <w:t>й организации Общества.</w:t>
      </w:r>
      <w:r>
        <w:rPr>
          <w:rFonts w:eastAsia="Times New Roman"/>
        </w:rPr>
        <w:br/>
        <w:t>6 О выплате членам Совета директоров и Ревизионной комиссии Общества вознаграждений и компенсаций.</w:t>
      </w:r>
      <w:r>
        <w:rPr>
          <w:rFonts w:eastAsia="Times New Roman"/>
        </w:rPr>
        <w:br/>
        <w:t>7 Об утверждении Устава Общества в новой редакции.</w:t>
      </w:r>
      <w:r>
        <w:rPr>
          <w:rFonts w:eastAsia="Times New Roman"/>
        </w:rPr>
        <w:br/>
        <w:t>8 Об утверждении внутренних документов, регулирующих деятельность органов Общества</w:t>
      </w:r>
      <w:r>
        <w:rPr>
          <w:rFonts w:eastAsia="Times New Roman"/>
        </w:rPr>
        <w:t>, в новой редакции.</w:t>
      </w:r>
      <w:r>
        <w:rPr>
          <w:rFonts w:eastAsia="Times New Roman"/>
        </w:rPr>
        <w:br/>
        <w:t xml:space="preserve">9 Избрание членов Ревизионной комиссии Общества. </w:t>
      </w:r>
    </w:p>
    <w:p w:rsidR="00000000" w:rsidRDefault="0025376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</w:t>
      </w:r>
      <w:r>
        <w:t>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2537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37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3767">
      <w:pPr>
        <w:rPr>
          <w:rFonts w:eastAsia="Times New Roman"/>
        </w:rPr>
      </w:pPr>
      <w:r>
        <w:rPr>
          <w:rFonts w:eastAsia="Times New Roman"/>
        </w:rPr>
        <w:br/>
      </w:r>
    </w:p>
    <w:p w:rsidR="00253767" w:rsidRDefault="0025376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225C"/>
    <w:rsid w:val="00253767"/>
    <w:rsid w:val="00F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A931BC-7896-4AF6-AEB3-E7D5CEE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2f7376ffbf4ba7942202b2e86aa8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2023-06-02T06:10:00Z</dcterms:created>
  <dcterms:modified xsi:type="dcterms:W3CDTF">2023-06-02T06:10:00Z</dcterms:modified>
</cp:coreProperties>
</file>