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6ECE">
      <w:pPr>
        <w:pStyle w:val="a3"/>
        <w:divId w:val="4959220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959220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40084176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</w:tr>
      <w:tr w:rsidR="00000000">
        <w:trPr>
          <w:divId w:val="4959220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</w:tr>
      <w:tr w:rsidR="00000000">
        <w:trPr>
          <w:divId w:val="4959220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40083808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</w:tr>
      <w:tr w:rsidR="00000000">
        <w:trPr>
          <w:divId w:val="4959220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9220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6E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6E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E6E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</w:tbl>
    <w:p w:rsidR="00000000" w:rsidRDefault="004E6E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20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4E6E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285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отчет*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«Акрон»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«Акрон» по результатам 201</w:t>
            </w:r>
            <w:r>
              <w:rPr>
                <w:rFonts w:eastAsia="Times New Roman"/>
              </w:rPr>
              <w:t>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2019 года, предложенное Советом директоров ПАО </w:t>
            </w:r>
            <w:r>
              <w:rPr>
                <w:rFonts w:eastAsia="Times New Roman"/>
              </w:rPr>
              <w:lastRenderedPageBreak/>
              <w:t xml:space="preserve">«Акрон»*. </w:t>
            </w:r>
            <w:r>
              <w:rPr>
                <w:rFonts w:eastAsia="Times New Roman"/>
              </w:rPr>
              <w:t xml:space="preserve">Выплатить (объявить) дивиденды по результатам 2019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«Акрон»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</w:t>
            </w:r>
            <w:r>
              <w:rPr>
                <w:rFonts w:eastAsia="Times New Roman"/>
              </w:rPr>
              <w:t xml:space="preserve">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Совета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«Акрон» вознаграждения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29 мая 2020 года, вознаграждение за исполнение ими функций членов Совета директоров ПАО «Акрон» в размере 2 200 000 (два миллиона двести тысяч) рубл</w:t>
            </w:r>
            <w:r>
              <w:rPr>
                <w:rFonts w:eastAsia="Times New Roman"/>
              </w:rPr>
              <w:t>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ко</w:t>
            </w:r>
            <w:r>
              <w:rPr>
                <w:rFonts w:eastAsia="Times New Roman"/>
              </w:rPr>
              <w:t xml:space="preserve">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6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</w:t>
            </w:r>
            <w:r>
              <w:rPr>
                <w:rFonts w:eastAsia="Times New Roman"/>
              </w:rPr>
              <w:t>ство с ограниченной ответственностью «Кроу СиАрЭс Русаудит» (ОГРН 1037700117949); - 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</w:t>
            </w:r>
            <w:r>
              <w:rPr>
                <w:rFonts w:eastAsia="Times New Roman"/>
              </w:rPr>
              <w:t xml:space="preserve">25628). 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6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4E6E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E6ECE">
      <w:pPr>
        <w:rPr>
          <w:rFonts w:eastAsia="Times New Roman"/>
        </w:rPr>
      </w:pPr>
    </w:p>
    <w:p w:rsidR="00000000" w:rsidRDefault="004E6E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6EC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2019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ПАО «Акрон» по результатам 2019 года.</w:t>
      </w:r>
      <w:r>
        <w:rPr>
          <w:rFonts w:eastAsia="Times New Roman"/>
        </w:rPr>
        <w:br/>
        <w:t>4. Утверждение Положения о Совете директоров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>6. О выплате членам</w:t>
      </w:r>
      <w:r>
        <w:rPr>
          <w:rFonts w:eastAsia="Times New Roman"/>
        </w:rPr>
        <w:t xml:space="preserve"> Совета директоров ПАО «Акрон» вознаграждения и компенсаций.</w:t>
      </w:r>
      <w:r>
        <w:rPr>
          <w:rFonts w:eastAsia="Times New Roman"/>
        </w:rPr>
        <w:br/>
        <w:t xml:space="preserve">7. Утверждение аудитора ПАО «Акрон». </w:t>
      </w:r>
    </w:p>
    <w:p w:rsidR="00000000" w:rsidRDefault="004E6EC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4E6ECE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E6ECE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4E6ECE" w:rsidRDefault="004E6ECE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4E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55AA"/>
    <w:rsid w:val="000055AA"/>
    <w:rsid w:val="004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4336BB-92C0-4E8A-B5E9-E0859A06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a2e34714834513b3f86502eef7c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2020-05-12T04:40:00Z</dcterms:created>
  <dcterms:modified xsi:type="dcterms:W3CDTF">2020-05-12T04:40:00Z</dcterms:modified>
</cp:coreProperties>
</file>