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F2A">
      <w:pPr>
        <w:pStyle w:val="a3"/>
        <w:divId w:val="21347141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4714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66142172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</w:p>
        </w:tc>
      </w:tr>
      <w:tr w:rsidR="00000000">
        <w:trPr>
          <w:divId w:val="2134714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</w:p>
        </w:tc>
      </w:tr>
      <w:tr w:rsidR="00000000">
        <w:trPr>
          <w:divId w:val="2134714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4714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5F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</w:tbl>
    <w:p w:rsidR="00000000" w:rsidRDefault="00EE5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E5F2A">
      <w:pPr>
        <w:rPr>
          <w:rFonts w:eastAsia="Times New Roman"/>
        </w:rPr>
      </w:pPr>
    </w:p>
    <w:p w:rsidR="00000000" w:rsidRDefault="00EE5F2A">
      <w:pPr>
        <w:pStyle w:val="a3"/>
      </w:pPr>
      <w:r>
        <w:t>Небанковская кредитная организация акционерное общество «На</w:t>
      </w:r>
      <w:r>
        <w:t xml:space="preserve">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Детали и порядок проведения корпоративного действия уточн</w:t>
      </w:r>
      <w:r>
        <w:t xml:space="preserve">яются. </w:t>
      </w:r>
      <w:r>
        <w:br/>
      </w:r>
      <w:r>
        <w:lastRenderedPageBreak/>
        <w:br/>
        <w:t>Обращаем внимание, что на текущий момент Clearstream Banking S.A. не подтвердил возможность проведения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</w:t>
      </w:r>
      <w:r>
        <w:t>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</w:t>
      </w:r>
      <w:r>
        <w:t>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EE5F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p w:rsidR="00000000" w:rsidRDefault="00EE5F2A">
      <w:pPr>
        <w:rPr>
          <w:rFonts w:eastAsia="Times New Roman"/>
        </w:rPr>
      </w:pPr>
      <w:r>
        <w:rPr>
          <w:rFonts w:eastAsia="Times New Roman"/>
        </w:rPr>
        <w:br/>
      </w:r>
    </w:p>
    <w:p w:rsidR="00EE5F2A" w:rsidRDefault="00EE5F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F19"/>
    <w:rsid w:val="00EE5F2A"/>
    <w:rsid w:val="00F3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AD1EBD-3488-4B4C-A318-DA96E10E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2022-05-16T05:01:00Z</dcterms:created>
  <dcterms:modified xsi:type="dcterms:W3CDTF">2022-05-16T05:01:00Z</dcterms:modified>
</cp:coreProperties>
</file>