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F0E">
      <w:pPr>
        <w:pStyle w:val="a3"/>
        <w:divId w:val="15460639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606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24104728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</w:p>
        </w:tc>
      </w:tr>
      <w:tr w:rsidR="00000000">
        <w:trPr>
          <w:divId w:val="154606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</w:p>
        </w:tc>
      </w:tr>
      <w:tr w:rsidR="00000000">
        <w:trPr>
          <w:divId w:val="154606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24099204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</w:p>
        </w:tc>
      </w:tr>
      <w:tr w:rsidR="00000000">
        <w:trPr>
          <w:divId w:val="154606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606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1F0E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1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BENOLITA HOLDINGS LIMITED(БЕНОЛИТА ХОЛДИНГС ЛИМИТЕД)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E11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11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17:00</w:t>
            </w:r>
          </w:p>
        </w:tc>
      </w:tr>
    </w:tbl>
    <w:p w:rsidR="00000000" w:rsidRDefault="00E11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E11F0E">
      <w:pPr>
        <w:rPr>
          <w:rFonts w:eastAsia="Times New Roman"/>
        </w:rPr>
      </w:pPr>
    </w:p>
    <w:p w:rsidR="00000000" w:rsidRDefault="00E11F0E">
      <w:pPr>
        <w:pStyle w:val="a3"/>
      </w:pPr>
      <w:r>
        <w:t xml:space="preserve">8.2. Информация о поступлении эмитенту добровольного или обязательного предложения, предусмотренного статьями 84.1 или 84.2 ФЗ АО </w:t>
      </w:r>
    </w:p>
    <w:p w:rsidR="00000000" w:rsidRDefault="00E11F0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11F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1F0E" w:rsidRDefault="00E11F0E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 manager (495) 956-27-90, (495) 956-27-91</w:t>
      </w:r>
    </w:p>
    <w:sectPr w:rsidR="00E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76138"/>
    <w:rsid w:val="00A76138"/>
    <w:rsid w:val="00E1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2017-08-01T11:22:00Z</dcterms:created>
  <dcterms:modified xsi:type="dcterms:W3CDTF">2017-08-01T11:22:00Z</dcterms:modified>
</cp:coreProperties>
</file>