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C38BA">
      <w:pPr>
        <w:pStyle w:val="a3"/>
        <w:divId w:val="186713244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671324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38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C38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94935066</w:t>
            </w:r>
          </w:p>
        </w:tc>
        <w:tc>
          <w:tcPr>
            <w:tcW w:w="0" w:type="auto"/>
            <w:vAlign w:val="center"/>
            <w:hideMark/>
          </w:tcPr>
          <w:p w:rsidR="00000000" w:rsidRDefault="008C38BA">
            <w:pPr>
              <w:rPr>
                <w:rFonts w:eastAsia="Times New Roman"/>
              </w:rPr>
            </w:pPr>
          </w:p>
        </w:tc>
      </w:tr>
      <w:tr w:rsidR="00000000">
        <w:trPr>
          <w:divId w:val="18671324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38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C38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C38BA">
            <w:pPr>
              <w:rPr>
                <w:rFonts w:eastAsia="Times New Roman"/>
              </w:rPr>
            </w:pPr>
          </w:p>
        </w:tc>
      </w:tr>
      <w:tr w:rsidR="00000000">
        <w:trPr>
          <w:divId w:val="18671324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38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C38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92544212</w:t>
            </w:r>
          </w:p>
        </w:tc>
        <w:tc>
          <w:tcPr>
            <w:tcW w:w="0" w:type="auto"/>
            <w:vAlign w:val="center"/>
            <w:hideMark/>
          </w:tcPr>
          <w:p w:rsidR="00000000" w:rsidRDefault="008C38BA">
            <w:pPr>
              <w:rPr>
                <w:rFonts w:eastAsia="Times New Roman"/>
              </w:rPr>
            </w:pPr>
          </w:p>
        </w:tc>
      </w:tr>
      <w:tr w:rsidR="00000000">
        <w:trPr>
          <w:divId w:val="18671324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38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C38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C38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671324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38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C38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C38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C38BA">
      <w:pPr>
        <w:pStyle w:val="1"/>
        <w:rPr>
          <w:rFonts w:eastAsia="Times New Roman"/>
        </w:rPr>
      </w:pPr>
      <w:r>
        <w:rPr>
          <w:rFonts w:eastAsia="Times New Roman"/>
        </w:rPr>
        <w:t>(OTHR) О корпоративном действии "Иное событие" с ценными бумагами эмитента ПАО "ЭЛ5-Энерго" ИНН 6671156423 (акция 1-01-50077-A / ISIN RU000A0F5UN3)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6"/>
        <w:gridCol w:w="341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38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8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8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910665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8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</w:t>
            </w:r>
            <w:r>
              <w:rPr>
                <w:rFonts w:eastAsia="Times New Roman"/>
              </w:rPr>
              <w:t>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8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8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8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8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8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8C38B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72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C38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38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38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38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38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38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38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38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38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8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910665X6492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8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"ЭЛ5-Энерго"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8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8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8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8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8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38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8C38BA">
      <w:pPr>
        <w:rPr>
          <w:rFonts w:eastAsia="Times New Roman"/>
        </w:rPr>
      </w:pPr>
    </w:p>
    <w:p w:rsidR="00000000" w:rsidRDefault="008C38BA">
      <w:pPr>
        <w:pStyle w:val="a3"/>
      </w:pPr>
      <w:r>
        <w:t>Сообщение о дате начала ведения реестра владельцев ценных бумаг новым Держателем р</w:t>
      </w:r>
      <w:r>
        <w:t>еестра в соответствии с Указанием Банка России от 23.08.2016 № 4107-У</w:t>
      </w:r>
    </w:p>
    <w:p w:rsidR="00000000" w:rsidRDefault="008C38B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можно ознакомиться </w:t>
        </w:r>
        <w:r>
          <w:rPr>
            <w:rStyle w:val="a4"/>
          </w:rPr>
          <w:t>с дополнительной документацией</w:t>
        </w:r>
      </w:hyperlink>
    </w:p>
    <w:p w:rsidR="00000000" w:rsidRDefault="008C38BA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</w:t>
      </w:r>
      <w:r>
        <w:t>956-27-91</w:t>
      </w:r>
    </w:p>
    <w:p w:rsidR="00000000" w:rsidRDefault="008C38BA">
      <w:pPr>
        <w:rPr>
          <w:rFonts w:eastAsia="Times New Roman"/>
        </w:rPr>
      </w:pPr>
      <w:r>
        <w:rPr>
          <w:rFonts w:eastAsia="Times New Roman"/>
        </w:rPr>
        <w:br/>
      </w:r>
    </w:p>
    <w:p w:rsidR="008C38BA" w:rsidRDefault="008C38B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C3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D7E37"/>
    <w:rsid w:val="008C38BA"/>
    <w:rsid w:val="00DD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5F62B4-C021-4DF7-8B2A-DA40BEFC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13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62a55c03ce64b169b9dbaf9fe365d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2024-05-03T04:50:00Z</dcterms:created>
  <dcterms:modified xsi:type="dcterms:W3CDTF">2024-05-03T04:50:00Z</dcterms:modified>
</cp:coreProperties>
</file>