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248A">
      <w:pPr>
        <w:pStyle w:val="a3"/>
        <w:divId w:val="48184776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818477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39912005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</w:tr>
      <w:tr w:rsidR="00000000">
        <w:trPr>
          <w:divId w:val="4818477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</w:tr>
      <w:tr w:rsidR="00000000">
        <w:trPr>
          <w:divId w:val="4818477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39854468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</w:tr>
      <w:tr w:rsidR="00000000">
        <w:trPr>
          <w:divId w:val="4818477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18477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248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489282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24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1525"/>
        <w:gridCol w:w="1693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489282X7059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024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361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</w:t>
            </w:r>
            <w:r>
              <w:rPr>
                <w:rFonts w:eastAsia="Times New Roman"/>
              </w:rPr>
              <w:t xml:space="preserve">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https://lk.rrost.ru,через мобильное приложение «Акционер.online»</w:t>
            </w:r>
          </w:p>
        </w:tc>
      </w:tr>
    </w:tbl>
    <w:p w:rsidR="00000000" w:rsidRDefault="00C0248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6798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</w:t>
            </w:r>
            <w:r>
              <w:rPr>
                <w:rFonts w:eastAsia="Times New Roman"/>
              </w:rPr>
              <w:t>ую) отчетность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Распределении прибыли и убытков Общества по результатам отчетного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</w:t>
            </w:r>
            <w:r>
              <w:rPr>
                <w:rFonts w:eastAsia="Times New Roman"/>
              </w:rPr>
              <w:t xml:space="preserve">ков Общества по результатам отчетного 2019 года: (тыс. руб.) Нераспределенная прибыль отчетного периода 344 547 Распределить на: Резервный фонд 17 227 Оставить нераспределенной 327 320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отчетного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отчетного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Совета директоров Общества вознаграждений и компенсаций;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членам Совета директоров Общества дополнительное вознаграждение за 2019 год по итогам работы Общества в соответствии </w:t>
            </w:r>
            <w:r>
              <w:rPr>
                <w:rFonts w:eastAsia="Times New Roman"/>
              </w:rPr>
              <w:t xml:space="preserve">с п. 4.2. и 4.3. Положения о выплате членам Совета директоров Открытого акционерного общества «Территориальная генерирующая компания № 14»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Ревизионной комиссии Общества вознаграждений и компенсаций;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Ревизионной комиссии Общества, принимавшим участие в проведении ревизионной проверки финансово-хозяйственной деятельности О</w:t>
            </w:r>
            <w:r>
              <w:rPr>
                <w:rFonts w:eastAsia="Times New Roman"/>
              </w:rPr>
              <w:t xml:space="preserve">бщества за 2019 год, вознаграждения и компенсации в соответствии с Положением о выплате членам Ревизионной комиссии ОАО «ТГК-14»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2020 год Акционерное общество «ПрайсвотерхаусКуперс 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Санько Валентин Михайлович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Мясник Виктор Чеславович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Лисавин Андрей Владимирович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Жуков Николай Иванович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Бадырханов Арсен Максутович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Пантелеев Михаил Сергеевич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Сергеев Александр Алексеевич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Комаров Леонид Викторович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Лизунов Алексей Анатольевич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Цыганов Игорь Юрьевич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Черкасов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Рожков Николай Олегович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Ермаков Александр Юрьевич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Белай Олег Викторович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Алексеев Евгений Викторович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8.1.16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Набиев Эмиль Теймур оглы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8.1.17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Васеев Владимир Михайлович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8.1.18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Кравцова Марина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Салькова Наталья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Циванюк Светлана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</w:t>
            </w:r>
            <w:r>
              <w:rPr>
                <w:rFonts w:eastAsia="Times New Roman"/>
              </w:rPr>
              <w:t>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Цангль Наталия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Олейник Марина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Алешина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9.7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Булдакова Юлия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</w:t>
            </w:r>
            <w:r>
              <w:rPr>
                <w:rFonts w:eastAsia="Times New Roman"/>
              </w:rPr>
              <w:t>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9.8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Растороцкий Владимир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9.9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Белоусова Елена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9.10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Львова Наталья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</w:t>
            </w:r>
            <w:r>
              <w:rPr>
                <w:rFonts w:eastAsia="Times New Roman"/>
              </w:rPr>
              <w:t>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Общества в НП «Объединение работодателей Забайкальского края».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участие Общества в НП «Объединение работодателей Забайкальского края»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Общества в Общероссийском объединении работодателей</w:t>
            </w:r>
            <w:r>
              <w:rPr>
                <w:rFonts w:eastAsia="Times New Roman"/>
              </w:rPr>
              <w:br/>
              <w:t xml:space="preserve">«Российский союз промышленников и </w:t>
            </w:r>
            <w:r>
              <w:rPr>
                <w:rFonts w:eastAsia="Times New Roman"/>
              </w:rPr>
              <w:t>предпринимателей».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участие Общества в Общероссийском объединении работодателей «Российский союз промышленников и предпринимателей»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024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0248A">
      <w:pPr>
        <w:rPr>
          <w:rFonts w:eastAsia="Times New Roman"/>
        </w:rPr>
      </w:pPr>
    </w:p>
    <w:p w:rsidR="00000000" w:rsidRDefault="00C024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248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2019 год.</w:t>
      </w:r>
      <w:r>
        <w:rPr>
          <w:rFonts w:eastAsia="Times New Roman"/>
        </w:rPr>
        <w:br/>
        <w:t>2. Утверждение годовой бухгалтерской (финансовой) отчетности за 2019 год.</w:t>
      </w:r>
      <w:r>
        <w:rPr>
          <w:rFonts w:eastAsia="Times New Roman"/>
        </w:rPr>
        <w:br/>
        <w:t>3. Распределении прибыли и убытков Общества по результатам отчетного 2019 года.</w:t>
      </w:r>
      <w:r>
        <w:rPr>
          <w:rFonts w:eastAsia="Times New Roman"/>
        </w:rPr>
        <w:br/>
        <w:t>4. Выплата (объявление) дивидендов по ре</w:t>
      </w:r>
      <w:r>
        <w:rPr>
          <w:rFonts w:eastAsia="Times New Roman"/>
        </w:rPr>
        <w:t>зультатам отчетного 2019 года.</w:t>
      </w:r>
      <w:r>
        <w:rPr>
          <w:rFonts w:eastAsia="Times New Roman"/>
        </w:rPr>
        <w:br/>
        <w:t>5. Выплата членам Совета директоров Общества вознаграждений и компенсаций;</w:t>
      </w:r>
      <w:r>
        <w:rPr>
          <w:rFonts w:eastAsia="Times New Roman"/>
        </w:rPr>
        <w:br/>
        <w:t>6. Выплата членам Ревизионной комиссии Общества вознаграждений и компенсаций;</w:t>
      </w:r>
      <w:r>
        <w:rPr>
          <w:rFonts w:eastAsia="Times New Roman"/>
        </w:rPr>
        <w:br/>
        <w:t>7. Утверждение аудитора Общества на 2020 год.</w:t>
      </w:r>
      <w:r>
        <w:rPr>
          <w:rFonts w:eastAsia="Times New Roman"/>
        </w:rPr>
        <w:br/>
        <w:t>9. Избрание членов Ревизио</w:t>
      </w:r>
      <w:r>
        <w:rPr>
          <w:rFonts w:eastAsia="Times New Roman"/>
        </w:rPr>
        <w:t>нной комиссии Общества.</w:t>
      </w:r>
      <w:r>
        <w:rPr>
          <w:rFonts w:eastAsia="Times New Roman"/>
        </w:rPr>
        <w:br/>
        <w:t>10. О прекращении участия Общества в НП «Объединение работодателей Забайкальского края».</w:t>
      </w:r>
      <w:r>
        <w:rPr>
          <w:rFonts w:eastAsia="Times New Roman"/>
        </w:rPr>
        <w:br/>
        <w:t>11. О прекращении участия Общества в Общероссийском объединении работодателей</w:t>
      </w:r>
      <w:r>
        <w:rPr>
          <w:rFonts w:eastAsia="Times New Roman"/>
        </w:rPr>
        <w:br/>
        <w:t>«Российский союз промышленников и предпринимателей».</w:t>
      </w:r>
      <w:r>
        <w:rPr>
          <w:rFonts w:eastAsia="Times New Roman"/>
        </w:rPr>
        <w:br/>
        <w:t xml:space="preserve">8. Избрание </w:t>
      </w:r>
      <w:r>
        <w:rPr>
          <w:rFonts w:eastAsia="Times New Roman"/>
        </w:rPr>
        <w:t xml:space="preserve">членов Совета директоров Общества. </w:t>
      </w:r>
    </w:p>
    <w:p w:rsidR="00000000" w:rsidRDefault="00C0248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</w:t>
      </w:r>
      <w:r>
        <w:lastRenderedPageBreak/>
        <w:t xml:space="preserve">года "О перечне информации, связанной с осуществлением прав по ценным </w:t>
      </w:r>
      <w:r>
        <w:t xml:space="preserve">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0248A">
      <w:pPr>
        <w:pStyle w:val="a3"/>
      </w:pPr>
      <w:r>
        <w:t>4.2. Информация о созыве общего собрания акционеров эмит</w:t>
      </w:r>
      <w:r>
        <w:t>ента.</w:t>
      </w:r>
    </w:p>
    <w:p w:rsidR="00000000" w:rsidRDefault="00C0248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</w:t>
      </w:r>
      <w:r>
        <w:t>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024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024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p w:rsidR="00C0248A" w:rsidRDefault="00C024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</w:t>
      </w:r>
      <w:r>
        <w:t>лектронном документе.</w:t>
      </w:r>
    </w:p>
    <w:sectPr w:rsidR="00C0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272F"/>
    <w:rsid w:val="00BF272F"/>
    <w:rsid w:val="00C0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6ACCD4-254D-4FA8-B347-C6AB63E7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727e792c93941cfa93727a29d1c7e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2020-04-30T04:02:00Z</dcterms:created>
  <dcterms:modified xsi:type="dcterms:W3CDTF">2020-04-30T04:02:00Z</dcterms:modified>
</cp:coreProperties>
</file>