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9AA">
      <w:pPr>
        <w:pStyle w:val="a3"/>
        <w:divId w:val="148276913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2769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68115854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</w:tr>
      <w:tr w:rsidR="00000000">
        <w:trPr>
          <w:divId w:val="1482769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</w:tr>
      <w:tr w:rsidR="00000000">
        <w:trPr>
          <w:divId w:val="1482769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67169681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</w:tr>
      <w:tr w:rsidR="00000000">
        <w:trPr>
          <w:divId w:val="1482769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769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9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69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701495X6226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B69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69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за 2021 год. Пок</w:t>
            </w:r>
            <w:r>
              <w:rPr>
                <w:rFonts w:eastAsia="Times New Roman"/>
              </w:rPr>
              <w:t xml:space="preserve">азатель Сумма, тыс. руб. Нераспределенная прибыль (убыток) отчетного периода 0 Распределить на: Резервный фонд 0 Фонд накопления 0 Дивиденды 0 Погашение убытков прошлых лет 0.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Поддубный Максим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аудитора.: ООО Аудиторская фирма «Авиааудит-Пром»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26237097395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аудитора.:</w:t>
            </w:r>
            <w:r>
              <w:rPr>
                <w:rFonts w:eastAsia="Times New Roman"/>
              </w:rPr>
              <w:t xml:space="preserve"> ООО «ИНТЕРЭКСПЕРТИЗА"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9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B69AA">
      <w:pPr>
        <w:rPr>
          <w:rFonts w:eastAsia="Times New Roman"/>
        </w:rPr>
      </w:pPr>
    </w:p>
    <w:p w:rsidR="00000000" w:rsidRDefault="00CB69A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B69A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B69AA">
      <w:pPr>
        <w:pStyle w:val="a3"/>
      </w:pPr>
      <w:r>
        <w:lastRenderedPageBreak/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B69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69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CB69AA">
      <w:pPr>
        <w:rPr>
          <w:rFonts w:eastAsia="Times New Roman"/>
        </w:rPr>
      </w:pPr>
      <w:r>
        <w:rPr>
          <w:rFonts w:eastAsia="Times New Roman"/>
        </w:rPr>
        <w:br/>
      </w:r>
    </w:p>
    <w:p w:rsidR="00CB69AA" w:rsidRDefault="00CB69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CB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87E"/>
    <w:rsid w:val="00CB69AA"/>
    <w:rsid w:val="00E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E7AC7-131F-4BBF-A405-BBB0634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a867c8c164e5fb5db136fc02b4f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2022-07-04T05:46:00Z</dcterms:created>
  <dcterms:modified xsi:type="dcterms:W3CDTF">2022-07-04T05:46:00Z</dcterms:modified>
</cp:coreProperties>
</file>