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5274">
      <w:pPr>
        <w:pStyle w:val="a3"/>
        <w:divId w:val="153376370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37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23408005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</w:tr>
      <w:tr w:rsidR="00000000">
        <w:trPr>
          <w:divId w:val="15337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</w:tr>
      <w:tr w:rsidR="00000000">
        <w:trPr>
          <w:divId w:val="15337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23379329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</w:tr>
      <w:tr w:rsidR="00000000">
        <w:trPr>
          <w:divId w:val="15337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7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527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1-04-33498-E/RU000A0JPNM1)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B15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15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B15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5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87899286821</w:t>
            </w:r>
            <w:r>
              <w:rPr>
                <w:rFonts w:eastAsia="Times New Roman"/>
              </w:rPr>
              <w:br/>
              <w:t>Против: 58020</w:t>
            </w:r>
            <w:r>
              <w:rPr>
                <w:rFonts w:eastAsia="Times New Roman"/>
              </w:rPr>
              <w:br/>
              <w:t>Воздержался: 36099907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отчeтность ПАО «Интер РАО»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87899257086</w:t>
            </w:r>
            <w:r>
              <w:rPr>
                <w:rFonts w:eastAsia="Times New Roman"/>
              </w:rPr>
              <w:br/>
              <w:t>Против: 70713</w:t>
            </w:r>
            <w:r>
              <w:rPr>
                <w:rFonts w:eastAsia="Times New Roman"/>
              </w:rPr>
              <w:br/>
              <w:t>Воздержался: 36155786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2016 отчетного года в сумме 97 475 269 тыс. руб.: </w:t>
            </w:r>
            <w:r>
              <w:rPr>
                <w:rFonts w:eastAsia="Times New Roman"/>
              </w:rPr>
              <w:t>- на формирование Резервного фонда – 4 873 764 тыс. руб.; - на выплату дивидендов – 15 328 000 тыс. руб. - на погашение убытков прошлых лет – 77 273 505 тыс. руб. 3.2. Выплатить дивиденды по обыкновенным акциям ПАО «Интер РАО» по результатам 2016 года в ра</w:t>
            </w:r>
            <w:r>
              <w:rPr>
                <w:rFonts w:eastAsia="Times New Roman"/>
              </w:rPr>
              <w:t>змере 0,146819923371648 руб. на одну обыкновенную акцию Общества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</w:t>
            </w:r>
            <w:r>
              <w:rPr>
                <w:rFonts w:eastAsia="Times New Roman"/>
              </w:rPr>
              <w:t>тематического округления. 3.3. Определить 20 июня 2017 года в качестве даты, на которую определяются лица, имеющие право на получение дивидендов. 3.4. Выплату дивидендов номинальным держателям акций и являющимся профессиональными участниками рынка ценных б</w:t>
            </w:r>
            <w:r>
              <w:rPr>
                <w:rFonts w:eastAsia="Times New Roman"/>
              </w:rPr>
              <w:t xml:space="preserve">умаг доверительным управ... Полный текст решения по вопросу повестки дня собрания размещен в приложенных документах.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87899228024</w:t>
            </w:r>
            <w:r>
              <w:rPr>
                <w:rFonts w:eastAsia="Times New Roman"/>
              </w:rPr>
              <w:br/>
              <w:t>Против: 118773</w:t>
            </w:r>
            <w:r>
              <w:rPr>
                <w:rFonts w:eastAsia="Times New Roman"/>
              </w:rPr>
              <w:br/>
              <w:t>Воздержался: 36124641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</w:t>
            </w:r>
            <w:r>
              <w:rPr>
                <w:rFonts w:eastAsia="Times New Roman"/>
              </w:rPr>
              <w:t xml:space="preserve">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86908456464</w:t>
            </w:r>
            <w:r>
              <w:rPr>
                <w:rFonts w:eastAsia="Times New Roman"/>
              </w:rPr>
              <w:br/>
              <w:t>Против: 380977</w:t>
            </w:r>
            <w:r>
              <w:rPr>
                <w:rFonts w:eastAsia="Times New Roman"/>
              </w:rPr>
              <w:br/>
              <w:t>Воздержался: 45674636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</w:t>
            </w:r>
            <w:r>
              <w:rPr>
                <w:rFonts w:eastAsia="Times New Roman"/>
              </w:rPr>
              <w:t xml:space="preserve">ер РАО», проведенную по итогам 2016 года, в следующем размере: Членам Ревизионной комиссии – по 120 000 (сто двадцать тысяч) руб.;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87897647517</w:t>
            </w:r>
            <w:r>
              <w:rPr>
                <w:rFonts w:eastAsia="Times New Roman"/>
              </w:rPr>
              <w:br/>
              <w:t>Против: 464586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37252879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5946802</w:t>
            </w:r>
            <w:r>
              <w:rPr>
                <w:rFonts w:eastAsia="Times New Roman"/>
              </w:rPr>
              <w:br/>
              <w:t>Воздержался: 408771875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62615249221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91077070388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71293990584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118596826108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7385918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Локшин Александр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71005965190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110010693431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4769104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86868910527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74623792442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152478960928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58180050483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70018168839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</w:t>
            </w:r>
            <w:r>
              <w:rPr>
                <w:rFonts w:eastAsia="Times New Roman"/>
              </w:rPr>
              <w:t xml:space="preserve">Букаев Геннадий Иванович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87891002657</w:t>
            </w:r>
            <w:r>
              <w:rPr>
                <w:rFonts w:eastAsia="Times New Roman"/>
              </w:rPr>
              <w:br/>
              <w:t>Против: 210938</w:t>
            </w:r>
            <w:r>
              <w:rPr>
                <w:rFonts w:eastAsia="Times New Roman"/>
              </w:rPr>
              <w:br/>
              <w:t>Воздержался: 36723522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Зальцман Татьяна Борисовна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87890882238</w:t>
            </w:r>
            <w:r>
              <w:rPr>
                <w:rFonts w:eastAsia="Times New Roman"/>
              </w:rPr>
              <w:br/>
              <w:t>Против: 277984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36797440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Ковалева Светлана Николаевна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87890831482</w:t>
            </w:r>
            <w:r>
              <w:rPr>
                <w:rFonts w:eastAsia="Times New Roman"/>
              </w:rPr>
              <w:br/>
              <w:t>Против: 179398</w:t>
            </w:r>
            <w:r>
              <w:rPr>
                <w:rFonts w:eastAsia="Times New Roman"/>
              </w:rPr>
              <w:br/>
              <w:t>Воздержался: 36809442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Феоктистов Игорь Владимирович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87889419759</w:t>
            </w:r>
            <w:r>
              <w:rPr>
                <w:rFonts w:eastAsia="Times New Roman"/>
              </w:rPr>
              <w:br/>
              <w:t>Против: 177721</w:t>
            </w:r>
            <w:r>
              <w:rPr>
                <w:rFonts w:eastAsia="Times New Roman"/>
              </w:rPr>
              <w:br/>
              <w:t>Воздержался: 36789266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</w:t>
            </w:r>
            <w:r>
              <w:rPr>
                <w:rFonts w:eastAsia="Times New Roman"/>
              </w:rPr>
              <w:t xml:space="preserve">Фисенко Татьяна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87886982008</w:t>
            </w:r>
            <w:r>
              <w:rPr>
                <w:rFonts w:eastAsia="Times New Roman"/>
              </w:rPr>
              <w:br/>
              <w:t>Против: 108958</w:t>
            </w:r>
            <w:r>
              <w:rPr>
                <w:rFonts w:eastAsia="Times New Roman"/>
              </w:rPr>
              <w:br/>
              <w:t>Воздержался: 36778137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«Некоммерческое партнерство «Аудиторская палата России» от 20 мая 2009 г. № 3028.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87898372012</w:t>
            </w:r>
            <w:r>
              <w:rPr>
                <w:rFonts w:eastAsia="Times New Roman"/>
              </w:rPr>
              <w:br/>
              <w:t>Против: 25871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>Воздержался: 36641974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http://www.interrao.ru/investors/meetin</w:t>
            </w:r>
            <w:r>
              <w:rPr>
                <w:rFonts w:eastAsia="Times New Roman"/>
              </w:rPr>
              <w:t xml:space="preserve">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87202490642</w:t>
            </w:r>
            <w:r>
              <w:rPr>
                <w:rFonts w:eastAsia="Times New Roman"/>
              </w:rPr>
              <w:br/>
              <w:t>Против: 695409693</w:t>
            </w:r>
            <w:r>
              <w:rPr>
                <w:rFonts w:eastAsia="Times New Roman"/>
              </w:rPr>
              <w:br/>
              <w:t>Воздержался: 37473350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87601230944</w:t>
            </w:r>
            <w:r>
              <w:rPr>
                <w:rFonts w:eastAsia="Times New Roman"/>
              </w:rPr>
              <w:br/>
              <w:t>Против: 296547973</w:t>
            </w:r>
            <w:r>
              <w:rPr>
                <w:rFonts w:eastAsia="Times New Roman"/>
              </w:rPr>
              <w:br/>
              <w:t>Воздержался: 37501245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вознаграждений и компенсаций в новой редакции согласно Приложению № </w:t>
            </w:r>
            <w:r>
              <w:rPr>
                <w:rFonts w:eastAsia="Times New Roman"/>
              </w:rPr>
              <w:t xml:space="preserve">3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86906141866</w:t>
            </w:r>
            <w:r>
              <w:rPr>
                <w:rFonts w:eastAsia="Times New Roman"/>
              </w:rPr>
              <w:br/>
              <w:t>Против: 2026919</w:t>
            </w:r>
            <w:r>
              <w:rPr>
                <w:rFonts w:eastAsia="Times New Roman"/>
              </w:rPr>
              <w:br/>
              <w:t>Воздержался: 46221706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</w:t>
            </w:r>
            <w:r>
              <w:rPr>
                <w:rFonts w:eastAsia="Times New Roman"/>
              </w:rPr>
              <w:t xml:space="preserve">вердить Положение о Правлении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87896187</w:t>
            </w:r>
            <w:r>
              <w:rPr>
                <w:rFonts w:eastAsia="Times New Roman"/>
              </w:rPr>
              <w:t>654</w:t>
            </w:r>
            <w:r>
              <w:rPr>
                <w:rFonts w:eastAsia="Times New Roman"/>
              </w:rPr>
              <w:br/>
              <w:t>Против: 1665568</w:t>
            </w:r>
            <w:r>
              <w:rPr>
                <w:rFonts w:eastAsia="Times New Roman"/>
              </w:rPr>
              <w:br/>
              <w:t>Воздержался: 37519894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Ассоциацию «Российский Национальный Комитет Международного Совета по большим электрическим </w:t>
            </w:r>
            <w:r>
              <w:rPr>
                <w:rFonts w:eastAsia="Times New Roman"/>
              </w:rPr>
              <w:t xml:space="preserve">системам высокого напряжения» (РНК СИГРЭ) в порядке и на условиях, установленных внутренними документами ассоциации.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87897990775</w:t>
            </w:r>
            <w:r>
              <w:rPr>
                <w:rFonts w:eastAsia="Times New Roman"/>
              </w:rPr>
              <w:br/>
              <w:t>Против: 98128</w:t>
            </w:r>
            <w:r>
              <w:rPr>
                <w:rFonts w:eastAsia="Times New Roman"/>
              </w:rPr>
              <w:br/>
              <w:t>Воздержался: 37261588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</w:t>
            </w:r>
            <w:r>
              <w:rPr>
                <w:rFonts w:eastAsia="Times New Roman"/>
              </w:rPr>
              <w:t xml:space="preserve">» в Международный союз общественных объединений «Международный Конгресс промышленников и предпринимателей» (МКПП) в порядке и на условиях, установленных внутренними документами союза.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87847844346</w:t>
            </w:r>
            <w:r>
              <w:rPr>
                <w:rFonts w:eastAsia="Times New Roman"/>
              </w:rPr>
              <w:br/>
              <w:t>Против: 379603</w:t>
            </w:r>
            <w:r>
              <w:rPr>
                <w:rFonts w:eastAsia="Times New Roman"/>
              </w:rPr>
              <w:br/>
              <w:t>Воздержался: 37443240</w:t>
            </w:r>
          </w:p>
        </w:tc>
      </w:tr>
    </w:tbl>
    <w:p w:rsidR="00000000" w:rsidRDefault="00B15274">
      <w:pPr>
        <w:rPr>
          <w:rFonts w:eastAsia="Times New Roman"/>
        </w:rPr>
      </w:pPr>
    </w:p>
    <w:p w:rsidR="00000000" w:rsidRDefault="00B1527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5274">
      <w:pPr>
        <w:pStyle w:val="a3"/>
      </w:pPr>
      <w:r>
        <w:t>4.10. Информация о решениях, принятых общим собранием акционеров, а также об итогах голосов</w:t>
      </w:r>
      <w:r>
        <w:t>ания на общем собрании акционеров.</w:t>
      </w:r>
    </w:p>
    <w:p w:rsidR="00000000" w:rsidRDefault="00B1527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52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5274" w:rsidRDefault="00B1527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B1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0E34"/>
    <w:rsid w:val="00510E34"/>
    <w:rsid w:val="00B1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453f4a8b1243f78a954b48d5ffd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2017-06-14T08:59:00Z</dcterms:created>
  <dcterms:modified xsi:type="dcterms:W3CDTF">2017-06-14T08:59:00Z</dcterms:modified>
</cp:coreProperties>
</file>