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5EED">
      <w:pPr>
        <w:pStyle w:val="a3"/>
        <w:divId w:val="19617165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1716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106591167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</w:p>
        </w:tc>
      </w:tr>
      <w:tr w:rsidR="00000000">
        <w:trPr>
          <w:divId w:val="1961716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</w:p>
        </w:tc>
      </w:tr>
      <w:tr w:rsidR="00000000">
        <w:trPr>
          <w:divId w:val="1961716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106031369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</w:p>
        </w:tc>
      </w:tr>
      <w:tr w:rsidR="00000000">
        <w:trPr>
          <w:divId w:val="1961716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1716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5EE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</w:t>
      </w:r>
      <w:r>
        <w:rPr>
          <w:rFonts w:eastAsia="Times New Roman"/>
        </w:rPr>
        <w:t>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Калининград, площадь Победы, д. 10, Radisson Blu Hotel, зал Koenigs</w:t>
            </w:r>
            <w:r>
              <w:rPr>
                <w:rFonts w:eastAsia="Times New Roman"/>
              </w:rPr>
              <w:br/>
              <w:t>berg</w:t>
            </w:r>
          </w:p>
        </w:tc>
      </w:tr>
    </w:tbl>
    <w:p w:rsidR="00000000" w:rsidRDefault="00BF5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</w:t>
            </w:r>
            <w:r>
              <w:rPr>
                <w:rFonts w:eastAsia="Times New Roman"/>
              </w:rPr>
              <w:t>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</w:t>
            </w:r>
            <w:r>
              <w:rPr>
                <w:rFonts w:eastAsia="Times New Roman"/>
              </w:rPr>
              <w:t>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BF5EE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5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</w:p>
        </w:tc>
      </w:tr>
    </w:tbl>
    <w:p w:rsidR="00000000" w:rsidRDefault="00BF5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5E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5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BF5EED">
      <w:pPr>
        <w:rPr>
          <w:rFonts w:eastAsia="Times New Roman"/>
        </w:rPr>
      </w:pPr>
    </w:p>
    <w:p w:rsidR="00000000" w:rsidRDefault="00BF5EE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5EE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год. </w:t>
      </w:r>
      <w:r>
        <w:rPr>
          <w:rFonts w:eastAsia="Times New Roman"/>
        </w:rPr>
        <w:br/>
        <w:t xml:space="preserve">2. Об утверждении годовой бухгалтерской отчетности Общества за 2024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по </w:t>
      </w:r>
      <w:r>
        <w:rPr>
          <w:rFonts w:eastAsia="Times New Roman"/>
        </w:rPr>
        <w:lastRenderedPageBreak/>
        <w:t xml:space="preserve">результатам 2024 года. </w:t>
      </w:r>
      <w:r>
        <w:rPr>
          <w:rFonts w:eastAsia="Times New Roman"/>
        </w:rPr>
        <w:br/>
        <w:t xml:space="preserve">4. Об утверждении устава </w:t>
      </w:r>
      <w:r>
        <w:rPr>
          <w:rFonts w:eastAsia="Times New Roman"/>
        </w:rPr>
        <w:t xml:space="preserve">Общества в новой редакции. </w:t>
      </w:r>
    </w:p>
    <w:p w:rsidR="00000000" w:rsidRDefault="00BF5E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</w:t>
      </w:r>
      <w:r>
        <w:t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5EED">
      <w:pPr>
        <w:pStyle w:val="a3"/>
      </w:pPr>
      <w:r>
        <w:t>4.2 Информация о созыве общего собрания акционеров эмитента</w:t>
      </w:r>
    </w:p>
    <w:p w:rsidR="00000000" w:rsidRDefault="00BF5EED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5EED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F5EED">
      <w:pPr>
        <w:rPr>
          <w:rFonts w:eastAsia="Times New Roman"/>
        </w:rPr>
      </w:pPr>
      <w:r>
        <w:rPr>
          <w:rFonts w:eastAsia="Times New Roman"/>
        </w:rPr>
        <w:br/>
      </w:r>
    </w:p>
    <w:p w:rsidR="00BF5EED" w:rsidRDefault="00BF5EED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113E"/>
    <w:rsid w:val="0068113E"/>
    <w:rsid w:val="00B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D02858-714D-4BCE-9E00-65910F2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a97ca0af174090a6607341a0d699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2025-03-25T04:16:00Z</dcterms:created>
  <dcterms:modified xsi:type="dcterms:W3CDTF">2025-03-25T04:16:00Z</dcterms:modified>
</cp:coreProperties>
</file>