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416E">
      <w:pPr>
        <w:pStyle w:val="a3"/>
        <w:divId w:val="88738019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7380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109639604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</w:tr>
      <w:tr w:rsidR="00000000">
        <w:trPr>
          <w:divId w:val="887380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</w:tr>
      <w:tr w:rsidR="00000000">
        <w:trPr>
          <w:divId w:val="887380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109538117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</w:tr>
      <w:tr w:rsidR="00000000">
        <w:trPr>
          <w:divId w:val="887380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7380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416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"Сегежа Групп" ИНН 9703024202 (акции 1-01-87154-H / ISIN RU000A102XG9, 1-01-87154-H-002D / ISIN RU000A10B040)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6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1042933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Москва, проспект Мира, 150 (зал «Вечерний</w:t>
            </w:r>
            <w:r>
              <w:rPr>
                <w:rFonts w:eastAsia="Times New Roman"/>
              </w:rPr>
              <w:br/>
              <w:t>Космос» ГК «Космос»)</w:t>
            </w:r>
          </w:p>
        </w:tc>
      </w:tr>
    </w:tbl>
    <w:p w:rsidR="00000000" w:rsidRDefault="001F41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1042933X64292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1042933X83952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</w:t>
            </w:r>
            <w:r>
              <w:rPr>
                <w:rFonts w:eastAsia="Times New Roman"/>
              </w:rPr>
              <w:t>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F41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</w:tr>
    </w:tbl>
    <w:p w:rsidR="00000000" w:rsidRDefault="001F41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3"/>
        <w:gridCol w:w="40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 (с пометкой ГОСА ПАО «Сегежа Групп»)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</w:t>
            </w:r>
            <w:r>
              <w:rPr>
                <w:rFonts w:eastAsia="Times New Roman"/>
              </w:rPr>
              <w:t xml:space="preserve">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1F41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660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«Сегежа Групп»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«Сегежа Групп»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«Сегежа Групп»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«Сегежа Групп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ПАО «Сегежа Групп» по результатам 2024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отсутствием у Общества чистой прибыли по результатам 2024 отчетного года</w:t>
            </w:r>
            <w:r>
              <w:rPr>
                <w:rFonts w:eastAsia="Times New Roman"/>
              </w:rPr>
              <w:t xml:space="preserve"> решение о распределении прибыли Общества по результатам 2024 года не принимать, дивиденды по результатам 2024 года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«Сегежа Групп» на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Назначить аудиторской организацией Общества для проведения аудита годовой бухгалтерской (финансовой) отчетности Общества за 2025 год Акционерно</w:t>
            </w:r>
            <w:r>
              <w:rPr>
                <w:rFonts w:eastAsia="Times New Roman"/>
              </w:rPr>
              <w:t>е общество «Деловые Решения и Технологии» (ОГРН: 1027700425444).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Назначить аудиторской организацией Общества для проверки конс</w:t>
            </w:r>
            <w:r>
              <w:rPr>
                <w:rFonts w:eastAsia="Times New Roman"/>
              </w:rPr>
              <w:t>олидированной финансовой отчетности за 2025 год Акционерное общество «Деловые Решения и Технологии» (ОГРН: 1027700425444).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решения об участии ПАО «Сегежа Групп» в некоммерческих организациях.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5.1. Принять решение об участии в Ассоциации «Российско-Китайский Деловой Совет» (ОГРН 1047796577454).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5.2. Принять решение об участии в Общероссийской общественной организации «Союз лесопромышленников и лесоэкспортеров России» (ОГРН 1027739808150).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5.3. Принять решение об участии в Общероссийском межотраслевом объединении работодателей «Российский Союз строителей» (ОГРН 1027700355726).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5.4. Принять решение об участии в Ассоциации предприятий мебельной и деревообрабатывающей промышленности России (ОГРН 1027739411578).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«Сегежа Групп.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Избрать в Ревизионную комиссию Общества следующих лиц: Аносов Виктор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RU000A102XG9#RU#1-01-87154-H#ПАО "СЕГЕЖА </w:t>
            </w:r>
            <w:r>
              <w:rPr>
                <w:rFonts w:eastAsia="Times New Roman"/>
              </w:rPr>
              <w:t>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Избрать в Ревизионную комиссию Общества следующих лиц: Мамаева Ирина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Избрать в Ревизионную комиссию Общества следующих лиц: Гарифуллин Артём Наильевич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«Сегежа Групп».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Избрать в Совет директоров Общества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Бочаров Олег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Бочаров Олег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Волошин Александр Стальевич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Волошин Александр Стальевич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Крещенко Александр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Крещенко Александр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Сарманов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Сарманов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Филатов Илья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Филатов Илья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Черешнев Евгений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Черешнев Евгений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RU000A10B040#RU#1-01-87154-H-002D#ПАО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1F416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F416E">
      <w:pPr>
        <w:rPr>
          <w:rFonts w:eastAsia="Times New Roman"/>
        </w:rPr>
      </w:pPr>
    </w:p>
    <w:p w:rsidR="00000000" w:rsidRDefault="001F416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F416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«Сегежа Групп» за 2024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«Сегежа Групп» за 2024 год. 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ПАО «Сегежа Групп</w:t>
      </w:r>
      <w:r>
        <w:rPr>
          <w:rFonts w:eastAsia="Times New Roman"/>
        </w:rPr>
        <w:t xml:space="preserve">» по результатам 2024 отчетного года. </w:t>
      </w:r>
      <w:r>
        <w:rPr>
          <w:rFonts w:eastAsia="Times New Roman"/>
        </w:rPr>
        <w:br/>
        <w:t xml:space="preserve">4. Назначение аудиторской организации ПАО «Сегежа Групп» на 2025 год. </w:t>
      </w:r>
      <w:r>
        <w:rPr>
          <w:rFonts w:eastAsia="Times New Roman"/>
        </w:rPr>
        <w:br/>
        <w:t xml:space="preserve">5. Принятие решения об участии ПАО «Сегежа Групп» в некоммерческих организациях. </w:t>
      </w:r>
      <w:r>
        <w:rPr>
          <w:rFonts w:eastAsia="Times New Roman"/>
        </w:rPr>
        <w:br/>
        <w:t xml:space="preserve">6. Избрание членов Ревизионной комиссии ПАО «Сегежа Групп. </w:t>
      </w:r>
      <w:r>
        <w:rPr>
          <w:rFonts w:eastAsia="Times New Roman"/>
        </w:rPr>
        <w:br/>
        <w:t>7. И</w:t>
      </w:r>
      <w:r>
        <w:rPr>
          <w:rFonts w:eastAsia="Times New Roman"/>
        </w:rPr>
        <w:t xml:space="preserve">збрание членов Совета директоров ПАО «Сегежа Групп». </w:t>
      </w:r>
    </w:p>
    <w:p w:rsidR="00000000" w:rsidRDefault="001F416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</w:t>
      </w:r>
      <w:r>
        <w:t>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1F416E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F416E">
      <w:pPr>
        <w:pStyle w:val="HTML"/>
      </w:pPr>
      <w:r>
        <w:t>По всем вопросам, связанным с настоящим сообщением, Вы можете обращаться к Вашим персональны</w:t>
      </w:r>
      <w:r>
        <w:t>м менеджерам по телефонам: (495) 956-27-90, (495) 956-27-91/ For details please contact your account  manager (495) 956-27-90, (495) 956-27-91</w:t>
      </w:r>
    </w:p>
    <w:p w:rsidR="00000000" w:rsidRDefault="001F416E">
      <w:pPr>
        <w:rPr>
          <w:rFonts w:eastAsia="Times New Roman"/>
        </w:rPr>
      </w:pPr>
      <w:r>
        <w:rPr>
          <w:rFonts w:eastAsia="Times New Roman"/>
        </w:rPr>
        <w:br/>
      </w:r>
    </w:p>
    <w:p w:rsidR="001F416E" w:rsidRDefault="001F416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</w:t>
      </w:r>
      <w:r>
        <w:t xml:space="preserve"> Полная информация содержится непосредственно в электронном документе.</w:t>
      </w:r>
    </w:p>
    <w:sectPr w:rsidR="001F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6256"/>
    <w:rsid w:val="001F416E"/>
    <w:rsid w:val="006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234ED7-2AA3-4486-8CCF-CB368F9E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e618291bbe46308e48549ce7ce3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2025-06-06T05:05:00Z</dcterms:created>
  <dcterms:modified xsi:type="dcterms:W3CDTF">2025-06-06T05:05:00Z</dcterms:modified>
</cp:coreProperties>
</file>