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3B4E">
      <w:pPr>
        <w:pStyle w:val="a3"/>
        <w:divId w:val="15642140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42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114924465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</w:p>
        </w:tc>
      </w:tr>
      <w:tr w:rsidR="00000000">
        <w:trPr>
          <w:divId w:val="15642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</w:p>
        </w:tc>
      </w:tr>
      <w:tr w:rsidR="00000000">
        <w:trPr>
          <w:divId w:val="15642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42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3B4E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1085440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F3B4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7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B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1085440X83181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3B4E">
      <w:pPr>
        <w:rPr>
          <w:rFonts w:eastAsia="Times New Roman"/>
        </w:rPr>
      </w:pPr>
    </w:p>
    <w:p w:rsidR="00000000" w:rsidRDefault="001F3B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3B4E">
      <w:pPr>
        <w:pStyle w:val="a3"/>
      </w:pPr>
      <w:r>
        <w:t>20.20 Информация о расторжении договора с представителем вла</w:t>
      </w:r>
      <w:r>
        <w:t xml:space="preserve">дельцев облигаций </w:t>
      </w:r>
    </w:p>
    <w:p w:rsidR="00000000" w:rsidRDefault="001F3B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3B4E">
      <w:pPr>
        <w:pStyle w:val="HTML"/>
      </w:pPr>
      <w:r>
        <w:t>По всем вопросам, св</w:t>
      </w:r>
      <w:r>
        <w:t xml:space="preserve">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F3B4E">
      <w:pPr>
        <w:rPr>
          <w:rFonts w:eastAsia="Times New Roman"/>
        </w:rPr>
      </w:pPr>
      <w:r>
        <w:rPr>
          <w:rFonts w:eastAsia="Times New Roman"/>
        </w:rPr>
        <w:br/>
      </w:r>
    </w:p>
    <w:p w:rsidR="001F3B4E" w:rsidRDefault="001F3B4E">
      <w:pPr>
        <w:pStyle w:val="HTML"/>
      </w:pPr>
      <w:r>
        <w:t>Настоящий документ является визуализиро</w:t>
      </w:r>
      <w:r>
        <w:t>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3D8"/>
    <w:rsid w:val="001F3B4E"/>
    <w:rsid w:val="00E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68893-8CE6-4F5F-A77B-C28A766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57cf2df6246d2a76071670122b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2025-09-29T08:15:00Z</dcterms:created>
  <dcterms:modified xsi:type="dcterms:W3CDTF">2025-09-29T08:15:00Z</dcterms:modified>
</cp:coreProperties>
</file>