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A6C1C">
      <w:pPr>
        <w:pStyle w:val="a3"/>
        <w:divId w:val="297883957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978839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28951121</w:t>
            </w:r>
          </w:p>
        </w:tc>
        <w:tc>
          <w:tcPr>
            <w:tcW w:w="0" w:type="auto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</w:p>
        </w:tc>
      </w:tr>
      <w:tr w:rsidR="00000000">
        <w:trPr>
          <w:divId w:val="2978839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</w:p>
        </w:tc>
      </w:tr>
      <w:tr w:rsidR="00000000">
        <w:trPr>
          <w:divId w:val="2978839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28521011</w:t>
            </w:r>
          </w:p>
        </w:tc>
        <w:tc>
          <w:tcPr>
            <w:tcW w:w="0" w:type="auto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</w:p>
        </w:tc>
      </w:tr>
      <w:tr w:rsidR="00000000">
        <w:trPr>
          <w:divId w:val="2978839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978839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A6C1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83"/>
        <w:gridCol w:w="620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6C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</w:t>
            </w:r>
            <w:r>
              <w:rPr>
                <w:rFonts w:eastAsia="Times New Roman"/>
              </w:rPr>
              <w:t>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C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350121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C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C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C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зал «Андреевский» отеля «Ренессанс Москва Монарх Центр» по адресу: г.</w:t>
            </w:r>
            <w:r>
              <w:rPr>
                <w:rFonts w:eastAsia="Times New Roman"/>
              </w:rPr>
              <w:br/>
              <w:t>Москва, Ленинградский проспект, д. 31А, корпус 1</w:t>
            </w:r>
          </w:p>
        </w:tc>
      </w:tr>
    </w:tbl>
    <w:p w:rsidR="00000000" w:rsidRDefault="003A6C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4"/>
        <w:gridCol w:w="1280"/>
        <w:gridCol w:w="1266"/>
        <w:gridCol w:w="1266"/>
        <w:gridCol w:w="1052"/>
        <w:gridCol w:w="1111"/>
        <w:gridCol w:w="1066"/>
        <w:gridCol w:w="137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A6C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6C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6C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6C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6C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6C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6C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6C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6C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350121X8211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3A6C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6C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6C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6C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350124</w:t>
            </w:r>
          </w:p>
        </w:tc>
      </w:tr>
    </w:tbl>
    <w:p w:rsidR="00000000" w:rsidRDefault="003A6C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4"/>
        <w:gridCol w:w="6388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A6C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«ГМК «Норильский никель» за 2017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107024217</w:t>
            </w:r>
            <w:r>
              <w:rPr>
                <w:rFonts w:eastAsia="Times New Roman"/>
              </w:rPr>
              <w:br/>
              <w:t>Против: 396</w:t>
            </w:r>
            <w:r>
              <w:rPr>
                <w:rFonts w:eastAsia="Times New Roman"/>
              </w:rPr>
              <w:br/>
              <w:t>Воздержался: 252181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«ГМК «Норильский никель» за 2017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107021993</w:t>
            </w:r>
            <w:r>
              <w:rPr>
                <w:rFonts w:eastAsia="Times New Roman"/>
              </w:rPr>
              <w:br/>
              <w:t>Против: 883</w:t>
            </w:r>
            <w:r>
              <w:rPr>
                <w:rFonts w:eastAsia="Times New Roman"/>
              </w:rPr>
              <w:br/>
              <w:t>Воздержался: 252961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консолидированную финансовую отчет</w:t>
            </w:r>
            <w:r>
              <w:rPr>
                <w:rFonts w:eastAsia="Times New Roman"/>
              </w:rPr>
              <w:t>ность ПАО «ГМК «Норильский никель» за 2017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106999631</w:t>
            </w:r>
            <w:r>
              <w:rPr>
                <w:rFonts w:eastAsia="Times New Roman"/>
              </w:rPr>
              <w:br/>
              <w:t>Против: 910</w:t>
            </w:r>
            <w:r>
              <w:rPr>
                <w:rFonts w:eastAsia="Times New Roman"/>
              </w:rPr>
              <w:br/>
              <w:t>Воздержался: 275241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распределение прибыли ПАО «ГМК «Норильский никель» за 2017 год в соответствии с рекомендациями Совета директоров, содержащимися в докладе Совета директоров ПАО «ГМК «Норильский никель» с изложением мотивированной позиции Совета директоров ПАО </w:t>
            </w:r>
            <w:r>
              <w:rPr>
                <w:rFonts w:eastAsia="Times New Roman"/>
              </w:rPr>
              <w:t>«ГМК «Норильский никель» по вопросам повестки дня годового Общего собрания акционеров ПАО «ГМК «Норильский никель». 2. Выплатить дивиденды по обыкновенным именным акциям ПАО «ГМК «Норильский никель» по результатам 2017 года в денежной форме в размере 607,9</w:t>
            </w:r>
            <w:r>
              <w:rPr>
                <w:rFonts w:eastAsia="Times New Roman"/>
              </w:rPr>
              <w:t xml:space="preserve">8 рублей на одну обыкновенную акцию. 3. Установить дату, на которую определяются лица, имеющие право на получение дивидендов, 17 июля 2018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107270841</w:t>
            </w:r>
            <w:r>
              <w:rPr>
                <w:rFonts w:eastAsia="Times New Roman"/>
              </w:rPr>
              <w:br/>
              <w:t>Против: 347</w:t>
            </w:r>
            <w:r>
              <w:rPr>
                <w:rFonts w:eastAsia="Times New Roman"/>
              </w:rPr>
              <w:br/>
              <w:t>Воздержался: 5100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Барбашева Сергея Валентиновича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113165205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Башкирова Алексея Владимировича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113004565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Братухина Сергея Борисовича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113405044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Бугрова Андрея Евгеньевича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113737394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Волынца Артема Олеговича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114263131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Захарову Марианну Александровну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113459900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Лихачева Андрея Николаевича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119283185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Маннингса Роджера Левелина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8947892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Мишакова Сталбека Степановича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112998225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Пенни Гарета Питера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121801569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Сокова Максима Михайловича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112968345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Соловьева Владислава Александровича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112984904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Эдвардса Роберта Уиллема Джона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121579390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избрании членов Ревизионной комиссии ПАО «ГМК «Норильский никель».: Арустамова Артура Гагиковича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107010217</w:t>
            </w:r>
            <w:r>
              <w:rPr>
                <w:rFonts w:eastAsia="Times New Roman"/>
              </w:rPr>
              <w:br/>
              <w:t>Против: 19283</w:t>
            </w:r>
            <w:r>
              <w:rPr>
                <w:rFonts w:eastAsia="Times New Roman"/>
              </w:rPr>
              <w:br/>
              <w:t>Воздержался: 19089</w:t>
            </w:r>
            <w:r>
              <w:rPr>
                <w:rFonts w:eastAsia="Times New Roman"/>
              </w:rPr>
              <w:br/>
              <w:t>Н</w:t>
            </w:r>
            <w:r>
              <w:rPr>
                <w:rFonts w:eastAsia="Times New Roman"/>
              </w:rPr>
              <w:t>е участвовало: 11903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избрании членов Ревизионной комиссии ПАО «ГМК «Норильский никель».: Масалову Анну Викторовну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107024453</w:t>
            </w:r>
            <w:r>
              <w:rPr>
                <w:rFonts w:eastAsia="Times New Roman"/>
              </w:rPr>
              <w:br/>
              <w:t>Против: 4062</w:t>
            </w:r>
            <w:r>
              <w:rPr>
                <w:rFonts w:eastAsia="Times New Roman"/>
              </w:rPr>
              <w:br/>
              <w:t>Воздержался: 17484</w:t>
            </w:r>
            <w:r>
              <w:rPr>
                <w:rFonts w:eastAsia="Times New Roman"/>
              </w:rPr>
              <w:br/>
              <w:t>Не участвовало: 9477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избрании членов Ревизионной комиссии ПАО «ГМК «Норильский никель».: Сванидзе Георгия Эдуардовича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107011716</w:t>
            </w:r>
            <w:r>
              <w:rPr>
                <w:rFonts w:eastAsia="Times New Roman"/>
              </w:rPr>
              <w:br/>
              <w:t>Против: 22777</w:t>
            </w:r>
            <w:r>
              <w:rPr>
                <w:rFonts w:eastAsia="Times New Roman"/>
              </w:rPr>
              <w:br/>
              <w:t>Воздержался: 17658</w:t>
            </w:r>
            <w:r>
              <w:rPr>
                <w:rFonts w:eastAsia="Times New Roman"/>
              </w:rPr>
              <w:br/>
              <w:t>Не участвовало: 9247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избрании членов Ревизионной комиссии ПАО «ГМК «Норильский никель».: Шилькова Владимира Николаевича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107035362</w:t>
            </w:r>
            <w:r>
              <w:rPr>
                <w:rFonts w:eastAsia="Times New Roman"/>
              </w:rPr>
              <w:br/>
              <w:t>Против: 13938</w:t>
            </w:r>
            <w:r>
              <w:rPr>
                <w:rFonts w:eastAsia="Times New Roman"/>
              </w:rPr>
              <w:br/>
              <w:t>Воздержался: 16118</w:t>
            </w:r>
            <w:r>
              <w:rPr>
                <w:rFonts w:eastAsia="Times New Roman"/>
              </w:rPr>
              <w:br/>
              <w:t>Не участвовало: 7069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избрании членов Ревизионной комиссии ПАО «ГМК «Норильский никель».: Яневич Елену Александровну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107049569</w:t>
            </w:r>
            <w:r>
              <w:rPr>
                <w:rFonts w:eastAsia="Times New Roman"/>
              </w:rPr>
              <w:br/>
              <w:t>Против: 14139</w:t>
            </w:r>
            <w:r>
              <w:rPr>
                <w:rFonts w:eastAsia="Times New Roman"/>
              </w:rPr>
              <w:br/>
              <w:t>Воздержался: 14388</w:t>
            </w:r>
            <w:r>
              <w:rPr>
                <w:rFonts w:eastAsia="Times New Roman"/>
              </w:rPr>
              <w:br/>
              <w:t>Не участвовало: 9150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российской бухгалте</w:t>
            </w:r>
            <w:r>
              <w:rPr>
                <w:rFonts w:eastAsia="Times New Roman"/>
              </w:rPr>
              <w:t>рской (финансовой) отчетности ПАО «ГМК «Норильский никель» за 2018 год АО «КПМГ».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107150683</w:t>
            </w:r>
            <w:r>
              <w:rPr>
                <w:rFonts w:eastAsia="Times New Roman"/>
              </w:rPr>
              <w:br/>
              <w:t>Против: 76724</w:t>
            </w:r>
            <w:r>
              <w:rPr>
                <w:rFonts w:eastAsia="Times New Roman"/>
              </w:rPr>
              <w:br/>
              <w:t>Воздержался: 44697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консолидированной финансовой отчетности ПАО «ГМК «Норильский никель» за 2018 год АО «КПМГ».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107149781</w:t>
            </w:r>
            <w:r>
              <w:rPr>
                <w:rFonts w:eastAsia="Times New Roman"/>
              </w:rPr>
              <w:br/>
              <w:t>Против: 75322</w:t>
            </w:r>
            <w:r>
              <w:rPr>
                <w:rFonts w:eastAsia="Times New Roman"/>
              </w:rPr>
              <w:br/>
              <w:t>Воздержался: 44754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Членам Совета директоров ПАО «ГМК «Норильский никель» выплачивается вознаграждение и возмещаются расходы, связанные с исполнением ими своих обязанностей, в соответствии с Политикой вознаграждения членов Совета директоров ОАО «ГМК «Норильский никель», ут</w:t>
            </w:r>
            <w:r>
              <w:rPr>
                <w:rFonts w:eastAsia="Times New Roman"/>
              </w:rPr>
              <w:t>вержденной решением годового Общего собрания акционеров Компании 6 июня 2014 года. 2. Председателю Совета директоров ПАО «ГМК «Норильский никель», избранному Председателем Совета директоров на первом заседании Совета директоров, проводимом после настоящего</w:t>
            </w:r>
            <w:r>
              <w:rPr>
                <w:rFonts w:eastAsia="Times New Roman"/>
              </w:rPr>
              <w:t xml:space="preserve"> собрания, выплачивается вознаграждение, возмещаются расходы, связанные с исполнением им своих обязанностей, и осуществляется его страхование от несчастных случаев, в следующих размерах и порядке: 2.1. вознаграждение в размере 1 000 000 (один миллион) долл</w:t>
            </w:r>
            <w:r>
              <w:rPr>
                <w:rFonts w:eastAsia="Times New Roman"/>
              </w:rPr>
              <w:t xml:space="preserve">аров США в год выплачивается ежеквартально равными долями в рублях по курсу Центрального банка Российской Федерации на последний рабочий день отчетного квартала. Сумма вознаграждения приведена после удержания налогов в соответствии с действующим российски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104851786</w:t>
            </w:r>
            <w:r>
              <w:rPr>
                <w:rFonts w:eastAsia="Times New Roman"/>
              </w:rPr>
              <w:br/>
              <w:t>Против: 2358131</w:t>
            </w:r>
            <w:r>
              <w:rPr>
                <w:rFonts w:eastAsia="Times New Roman"/>
              </w:rPr>
              <w:br/>
              <w:t>Воздержался: 54516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Установить вознаграждение для каждого члена Ревизионной комиссии ПАО «ГМК «Норильский никель», не являющего работником ПАО «ГМК «Норильск</w:t>
            </w:r>
            <w:r>
              <w:rPr>
                <w:rFonts w:eastAsia="Times New Roman"/>
              </w:rPr>
              <w:t xml:space="preserve">ий никель», в размере 1 800 000 (один миллион восемьсот тысяч) рублей в год, выплачиваемое один раз в полгода равными долями. Указанная сумма приведена до удержания налогов в соответствии с действующим законодательством.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107195189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17787</w:t>
            </w:r>
            <w:r>
              <w:rPr>
                <w:rFonts w:eastAsia="Times New Roman"/>
              </w:rPr>
              <w:br/>
              <w:t>Воздержался: 50741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совершение взаимосвязанных сделок, в совершении которых имеется заинтересованность всех членов Совета директоров и членов Правления ПАО «ГМК «Норильский ни</w:t>
            </w:r>
            <w:r>
              <w:rPr>
                <w:rFonts w:eastAsia="Times New Roman"/>
              </w:rPr>
              <w:t>кель», предметом которых является обязательство ПАО «ГМК «Норильский никель» по возмещению членам Совета директоров и членам Правления ПАО «ГМК «Норильский никель» убытков, которые указанные лица могут понести в связи с назначением их на соответствующие до</w:t>
            </w:r>
            <w:r>
              <w:rPr>
                <w:rFonts w:eastAsia="Times New Roman"/>
              </w:rPr>
              <w:t xml:space="preserve">лжности, в размере, не превышающем 115 000 000 (сто пятнадцать миллионов) долларов США для каждого.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106919628</w:t>
            </w:r>
            <w:r>
              <w:rPr>
                <w:rFonts w:eastAsia="Times New Roman"/>
              </w:rPr>
              <w:br/>
              <w:t>Против: 246982</w:t>
            </w:r>
            <w:r>
              <w:rPr>
                <w:rFonts w:eastAsia="Times New Roman"/>
              </w:rPr>
              <w:br/>
              <w:t>Воздержался: 98681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Дать согласие на совершение сделки, в </w:t>
            </w:r>
            <w:r>
              <w:rPr>
                <w:rFonts w:eastAsia="Times New Roman"/>
              </w:rPr>
              <w:t>совершении которой имеется заинтересованность всех членов Совета директоров и членов Правления ПАО «ГМК «Норильский никель», предметом которой является страхование ответственности членов Совета директоров и членов Правления ПАО «ГМК «Норильский никель», яв</w:t>
            </w:r>
            <w:r>
              <w:rPr>
                <w:rFonts w:eastAsia="Times New Roman"/>
              </w:rPr>
              <w:t>ляющихся выгодоприобретателями по данной сделке, российской страховой компанией, сроком на один год, с общим лимитом ответственности в размере не менее 200 000 000 (двести миллионов) долларов США, и лимитом ответственности по дополнительному расширению пок</w:t>
            </w:r>
            <w:r>
              <w:rPr>
                <w:rFonts w:eastAsia="Times New Roman"/>
              </w:rPr>
              <w:t xml:space="preserve">рытия для основного договора в размере не менее 25 000 000 (двадцать пять миллионов) долларов США и с уплатой страховой премии, не превышающей 1 000 000 (один миллион) долларов США.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107176746</w:t>
            </w:r>
            <w:r>
              <w:rPr>
                <w:rFonts w:eastAsia="Times New Roman"/>
              </w:rPr>
              <w:br/>
              <w:t>Против: 22245</w:t>
            </w:r>
            <w:r>
              <w:rPr>
                <w:rFonts w:eastAsia="Times New Roman"/>
              </w:rPr>
              <w:br/>
              <w:t>Воздержался: 66509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участие в Саморегулируемой ассоциации «Красноярские строители».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107191706</w:t>
            </w:r>
            <w:r>
              <w:rPr>
                <w:rFonts w:eastAsia="Times New Roman"/>
              </w:rPr>
              <w:br/>
              <w:t>Против: 6673</w:t>
            </w:r>
            <w:r>
              <w:rPr>
                <w:rFonts w:eastAsia="Times New Roman"/>
              </w:rPr>
              <w:br/>
              <w:t>Воздержался: 76505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3A6C1C">
      <w:pPr>
        <w:rPr>
          <w:rFonts w:eastAsia="Times New Roman"/>
        </w:rPr>
      </w:pPr>
    </w:p>
    <w:p w:rsidR="00000000" w:rsidRDefault="003A6C1C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A6C1C">
      <w:pPr>
        <w:pStyle w:val="a3"/>
      </w:pPr>
      <w:r>
        <w:t>4.10. Информация о решениях, принятых общим собранием акционеров, а также об итогах голосова</w:t>
      </w:r>
      <w:r>
        <w:t>ния на общем собрании акционеров.</w:t>
      </w:r>
    </w:p>
    <w:p w:rsidR="00000000" w:rsidRDefault="003A6C1C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</w:t>
      </w:r>
      <w:r>
        <w:t>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3A6C1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A6C1C" w:rsidRDefault="003A6C1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3A6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13192"/>
    <w:rsid w:val="00313192"/>
    <w:rsid w:val="003A6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8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72d66e12e2545d9b3bf9abade0e7e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1570</Words>
  <Characters>8953</Characters>
  <Application>Microsoft Office Word</Application>
  <DocSecurity>0</DocSecurity>
  <Lines>74</Lines>
  <Paragraphs>21</Paragraphs>
  <ScaleCrop>false</ScaleCrop>
  <Company/>
  <LinksUpToDate>false</LinksUpToDate>
  <CharactersWithSpaces>10502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2018-07-02T08:44:00Z</dcterms:created>
  <dcterms:modified xsi:type="dcterms:W3CDTF">2018-07-02T08:44:00Z</dcterms:modified>
</cp:coreProperties>
</file>