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13D8">
      <w:pPr>
        <w:pStyle w:val="a3"/>
        <w:divId w:val="53172440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31724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106667629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</w:p>
        </w:tc>
      </w:tr>
      <w:tr w:rsidR="00000000">
        <w:trPr>
          <w:divId w:val="531724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</w:p>
        </w:tc>
      </w:tr>
      <w:tr w:rsidR="00000000">
        <w:trPr>
          <w:divId w:val="531724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106618584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</w:p>
        </w:tc>
      </w:tr>
      <w:tr w:rsidR="00000000">
        <w:trPr>
          <w:divId w:val="531724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1724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13D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заседание общего собрания акционеров" с ценными бумагами эмитента ПАО "Полюс" ИНН 7703389295 (акции 1-01-55192-E / ISIN RU000A0JNAA8, 1-01-55192-E / ISIN RU000A0JNAA8, 1-01-55192-E / ISIN RU000A0JNAA8, 1-01-55192-E </w:t>
      </w:r>
      <w:r>
        <w:rPr>
          <w:rFonts w:eastAsia="Times New Roman"/>
        </w:rPr>
        <w:t>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565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1015603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Маршала Малиновского, д. 7, Центр культуры и искусств «</w:t>
            </w:r>
            <w:r>
              <w:rPr>
                <w:rFonts w:eastAsia="Times New Roman"/>
              </w:rPr>
              <w:br/>
              <w:t>Щукино»</w:t>
            </w:r>
          </w:p>
        </w:tc>
      </w:tr>
    </w:tbl>
    <w:p w:rsidR="00000000" w:rsidRDefault="00CC13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C1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1015603X7210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</w:t>
            </w:r>
            <w:r>
              <w:rPr>
                <w:rFonts w:eastAsia="Times New Roman"/>
              </w:rPr>
              <w:t>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1015603X52536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1015603X84129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1015603X84130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C13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</w:p>
        </w:tc>
      </w:tr>
    </w:tbl>
    <w:p w:rsidR="00000000" w:rsidRDefault="00CC13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9"/>
        <w:gridCol w:w="25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апреля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</w:t>
            </w:r>
            <w:r>
              <w:rPr>
                <w:rFonts w:eastAsia="Times New Roman"/>
              </w:rPr>
              <w:t>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</w:t>
            </w:r>
            <w:r>
              <w:rPr>
                <w:rFonts w:eastAsia="Times New Roman"/>
              </w:rPr>
              <w:t xml:space="preserve">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</w:t>
            </w:r>
          </w:p>
        </w:tc>
      </w:tr>
    </w:tbl>
    <w:p w:rsidR="00000000" w:rsidRDefault="00CC13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71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C1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13D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«Полюс»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«Полюс»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и убытков ПАО «Полюс» по результатам 2024 года, в том числе </w:t>
            </w:r>
            <w:r>
              <w:rPr>
                <w:rFonts w:eastAsia="Times New Roman"/>
              </w:rPr>
              <w:t>о выплате (объявлении) дивидендов по акциям ПАО «Полюс»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Из средств чистой прибыли ПАО «Полюс», полученной по итогам 2024 года, выплатить </w:t>
            </w:r>
            <w:r>
              <w:rPr>
                <w:rFonts w:eastAsia="Times New Roman"/>
              </w:rPr>
              <w:t xml:space="preserve">(объявить) дивиденды по обыкновенным акциям ПАО «Полюс» по результатам 2024 года в денежной форме в размере: – 730 (семьсот тридцать) рублей на одну обыкновенную акцию ПАО «Полюс» номинальной стоимостью 1 (один) рубль, если по состоянию на дату проведения </w:t>
            </w:r>
            <w:r>
              <w:rPr>
                <w:rFonts w:eastAsia="Times New Roman"/>
              </w:rPr>
              <w:t>годового заседания Общего собрания акционеров ПАО «Полюс» (14 апреля 2025 года) процесс конвертации (дробления) обыкновенных акций ПАО «Полюс» с коэффициентом дробления 10 (десять), решение о котором было принято внеочередным Общим собранием акционеров ПАО</w:t>
            </w:r>
            <w:r>
              <w:rPr>
                <w:rFonts w:eastAsia="Times New Roman"/>
              </w:rPr>
              <w:t xml:space="preserve"> «Полюс» 03 февраля 2025 года, не будет завершен;* или – 73 (семьдесят три) рубля на одну обыкновенную акцию ПАО «Полюс» номинальной стоимостью 0,1 (ноль целых одна десятая) рубля, если по состоянию на дату проведения годового заседания Общего собрания акц</w:t>
            </w:r>
            <w:r>
              <w:rPr>
                <w:rFonts w:eastAsia="Times New Roman"/>
              </w:rPr>
              <w:t>ионеров ПАО «Полюс» (14 апреля 2025 года) указанный процесс конвертации (дробления) обыкновенных акций ПАО «Полюс» будет завершен. * Если к моменту фактической выплаты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</w:t>
            </w:r>
            <w:r>
              <w:rPr>
                <w:rFonts w:eastAsia="Times New Roman"/>
              </w:rPr>
              <w:t>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«Полюс».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«Полюс»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Востоков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Гордин Михаил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Журавлев Сергей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Крылов Андрей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Оленьков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 Владимир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Прокуда Петр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</w:t>
            </w:r>
            <w:r>
              <w:rPr>
                <w:rFonts w:eastAsia="Times New Roman"/>
              </w:rPr>
              <w:t>61119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Румянцев Антон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Скорочкин Андрей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«Полюс».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Назначить аудиторской организацией для проведения аудита годовой бух</w:t>
            </w:r>
            <w:r>
              <w:rPr>
                <w:rFonts w:eastAsia="Times New Roman"/>
              </w:rPr>
              <w:t>галтерской (финансовой) отчетности ПАО «Полюс», составляемой в соответствии с Российскими стандартами бухгалтерского учета (РСБУ) за 2025 год, Общество с ограниченной ответственностью «ФинЭкспертиза» (ИНН 7708096662, ОГРН 1027739127734). 2. Назначить аудит</w:t>
            </w:r>
            <w:r>
              <w:rPr>
                <w:rFonts w:eastAsia="Times New Roman"/>
              </w:rPr>
              <w:t>орской организацией для проведения аудита консолидированной финансовой отчетности ПАО «Полюс», составляемой в соответствии с Международными стандартами финансовой отчетности (МСФО) за 2025 год и для проведения обзорной проверки промежуточной сокращенной ко</w:t>
            </w:r>
            <w:r>
              <w:rPr>
                <w:rFonts w:eastAsia="Times New Roman"/>
              </w:rPr>
              <w:t>нсолидированной финансовой отчетности ПАО «Полюс», составляемой в соответствии с МСФО за шесть месяцев, оканчивающихся 30 июня 2025 года, Акционерное общество «Деловые решения и технологии» (ИНН 7703097990, ОГРН 1027700425444).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вознаграждениях и компенсациях членов Совета директоров ПАО «Полюс»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Положение о вознаграждениях и компенсациях членов Совета директоров ПАО «Полюс» в новой редакции. 2. Установить, что вознаграждение членам Совета директоров ПАО «Полюс» и компенсации расходов, связанных с исполнением ими функций членов Совета </w:t>
            </w:r>
            <w:r>
              <w:rPr>
                <w:rFonts w:eastAsia="Times New Roman"/>
              </w:rPr>
              <w:t>директоров, выплачиваются в размерах согласно Положению о вознаграждениях и компенсациях членов Совета директоров ПАО «Полюс»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CC13D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C13D8">
      <w:pPr>
        <w:rPr>
          <w:rFonts w:eastAsia="Times New Roman"/>
        </w:rPr>
      </w:pPr>
    </w:p>
    <w:p w:rsidR="00000000" w:rsidRDefault="00CC13D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C13D8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«Полюс» за 2024 год. </w:t>
      </w:r>
      <w:r>
        <w:rPr>
          <w:rFonts w:eastAsia="Times New Roman"/>
        </w:rPr>
        <w:br/>
        <w:t xml:space="preserve">2. О распределении прибыли и убытков ПАО «Полюс» по результатам 2024 года, в том числе о выплате (объявлении) дивидендов по акциям ПАО «Полюс» за 2024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Об избрании членов Совета директоров ПАО «Полюс». </w:t>
      </w:r>
      <w:r>
        <w:rPr>
          <w:rFonts w:eastAsia="Times New Roman"/>
        </w:rPr>
        <w:br/>
        <w:t xml:space="preserve">4. О назначении аудиторской организации ПАО «Полюс». </w:t>
      </w:r>
      <w:r>
        <w:rPr>
          <w:rFonts w:eastAsia="Times New Roman"/>
        </w:rPr>
        <w:br/>
        <w:t xml:space="preserve">5. Об утверждении Положения о вознаграждениях и компенсациях членов Совета директоров ПАО «Полюс» в новой редакции. </w:t>
      </w:r>
    </w:p>
    <w:p w:rsidR="00000000" w:rsidRDefault="00CC13D8">
      <w:pPr>
        <w:pStyle w:val="a3"/>
      </w:pPr>
      <w:r>
        <w:t>Направляем Вам поступивший в НК</w:t>
      </w:r>
      <w:r>
        <w:t>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</w:t>
      </w:r>
      <w:r>
        <w:t>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CC13D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</w:t>
        </w:r>
        <w:r>
          <w:rPr>
            <w:rStyle w:val="a4"/>
          </w:rPr>
          <w:t>в сети Интернет, по которому можно ознакомиться с дополнительной документацией</w:t>
        </w:r>
      </w:hyperlink>
    </w:p>
    <w:p w:rsidR="00000000" w:rsidRDefault="00CC13D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</w:t>
      </w:r>
      <w:r>
        <w:t>ct your account  manager (495) 956-27-90, (495) 956-27-91</w:t>
      </w:r>
    </w:p>
    <w:p w:rsidR="00000000" w:rsidRDefault="00CC13D8">
      <w:pPr>
        <w:rPr>
          <w:rFonts w:eastAsia="Times New Roman"/>
        </w:rPr>
      </w:pPr>
      <w:r>
        <w:rPr>
          <w:rFonts w:eastAsia="Times New Roman"/>
        </w:rPr>
        <w:br/>
      </w:r>
    </w:p>
    <w:p w:rsidR="00CC13D8" w:rsidRDefault="00CC13D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C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6A43"/>
    <w:rsid w:val="00CC13D8"/>
    <w:rsid w:val="00CC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D043A0-5E6E-496A-A9B5-EC6C3DD8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72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b5c34a148c4071b5ca012b4f9c0b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2025-03-27T04:31:00Z</dcterms:created>
  <dcterms:modified xsi:type="dcterms:W3CDTF">2025-03-27T04:31:00Z</dcterms:modified>
</cp:coreProperties>
</file>