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6FE6">
      <w:pPr>
        <w:pStyle w:val="a3"/>
        <w:divId w:val="12644179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44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79083471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</w:p>
        </w:tc>
      </w:tr>
      <w:tr w:rsidR="00000000">
        <w:trPr>
          <w:divId w:val="12644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</w:p>
        </w:tc>
      </w:tr>
      <w:tr w:rsidR="00000000">
        <w:trPr>
          <w:divId w:val="12644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78577449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</w:p>
        </w:tc>
      </w:tr>
      <w:tr w:rsidR="00000000">
        <w:trPr>
          <w:divId w:val="12644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441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6FE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6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810052X6560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26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5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г. Челябинск, ул. Худякова, 12а, 4-й этаж Челябинский филиал АО </w:t>
            </w:r>
            <w:r>
              <w:rPr>
                <w:rFonts w:eastAsia="Times New Roman"/>
              </w:rPr>
              <w:lastRenderedPageBreak/>
              <w:t>ВТБ Ре</w:t>
            </w:r>
            <w:r>
              <w:rPr>
                <w:rFonts w:eastAsia="Times New Roman"/>
              </w:rPr>
              <w:br/>
              <w:t>гистратор,, г. Москва, Пресненская набережная, 10, ПАО 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</w:t>
            </w:r>
            <w:r>
              <w:rPr>
                <w:rFonts w:eastAsia="Times New Roman"/>
              </w:rPr>
              <w:t xml:space="preserve">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226FE6">
      <w:pPr>
        <w:rPr>
          <w:rFonts w:eastAsia="Times New Roman"/>
        </w:rPr>
      </w:pPr>
    </w:p>
    <w:p w:rsidR="00000000" w:rsidRDefault="00226F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6FE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2022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Назначение аудиторской организации Общества. </w:t>
      </w:r>
      <w:r>
        <w:rPr>
          <w:rFonts w:eastAsia="Times New Roman"/>
        </w:rPr>
        <w:br/>
        <w:t>5. Утверждение Устава ПАО «Фортум» в новой</w:t>
      </w:r>
      <w:r>
        <w:rPr>
          <w:rFonts w:eastAsia="Times New Roman"/>
        </w:rPr>
        <w:t xml:space="preserve"> редакции. </w:t>
      </w:r>
      <w:r>
        <w:rPr>
          <w:rFonts w:eastAsia="Times New Roman"/>
        </w:rPr>
        <w:br/>
        <w:t xml:space="preserve">6. Утверждение Положения о Правлении ПАО «Фортум». </w:t>
      </w:r>
      <w:r>
        <w:rPr>
          <w:rFonts w:eastAsia="Times New Roman"/>
        </w:rPr>
        <w:br/>
        <w:t xml:space="preserve">7. Утверждение Положения о Совете директоров ПАО «Фортум» в новой редакции. </w:t>
      </w:r>
    </w:p>
    <w:p w:rsidR="00000000" w:rsidRDefault="00226FE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>тральным депозитарием доступа к такой информации"</w:t>
      </w:r>
    </w:p>
    <w:p w:rsidR="00000000" w:rsidRDefault="00226FE6">
      <w:pPr>
        <w:pStyle w:val="a3"/>
      </w:pPr>
      <w:r>
        <w:t>4.2 Информация о созыве общего собрания акционеров эмитента</w:t>
      </w:r>
    </w:p>
    <w:p w:rsidR="00000000" w:rsidRDefault="00226FE6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</w:t>
      </w:r>
      <w:r>
        <w:t>и в мобильном приложении ЦУП «Кворум»</w:t>
      </w:r>
    </w:p>
    <w:p w:rsidR="00000000" w:rsidRDefault="00226F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226FE6">
      <w:pPr>
        <w:rPr>
          <w:rFonts w:eastAsia="Times New Roman"/>
        </w:rPr>
      </w:pPr>
      <w:r>
        <w:rPr>
          <w:rFonts w:eastAsia="Times New Roman"/>
        </w:rPr>
        <w:br/>
      </w:r>
    </w:p>
    <w:p w:rsidR="00226FE6" w:rsidRDefault="00226F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0EB"/>
    <w:rsid w:val="00226FE6"/>
    <w:rsid w:val="00E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0594B9-172C-4B94-9939-560AFEF5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2023-06-05T04:55:00Z</dcterms:created>
  <dcterms:modified xsi:type="dcterms:W3CDTF">2023-06-05T04:55:00Z</dcterms:modified>
</cp:coreProperties>
</file>