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CF3">
      <w:pPr>
        <w:pStyle w:val="a3"/>
        <w:divId w:val="112823369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82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21447770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</w:p>
        </w:tc>
      </w:tr>
      <w:tr w:rsidR="00000000">
        <w:trPr>
          <w:divId w:val="11282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</w:p>
        </w:tc>
      </w:tr>
      <w:tr w:rsidR="00000000">
        <w:trPr>
          <w:divId w:val="11282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21384717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</w:p>
        </w:tc>
      </w:tr>
      <w:tr w:rsidR="00000000">
        <w:trPr>
          <w:divId w:val="11282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82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3CF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"РусГидро" ИНН 2460066195 (акции 1-01-55038-E/RU000A0JPKH7,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</w:t>
            </w:r>
            <w:r>
              <w:rPr>
                <w:rFonts w:eastAsia="Times New Roman"/>
                <w:b/>
                <w:bCs/>
              </w:rPr>
              <w:t>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260407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63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260407X30835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63C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27"/>
        <w:gridCol w:w="37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3C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13 декабря 2016 г. по 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3C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RUB</w:t>
            </w:r>
          </w:p>
        </w:tc>
      </w:tr>
    </w:tbl>
    <w:p w:rsidR="00000000" w:rsidRDefault="00863CF3">
      <w:pPr>
        <w:rPr>
          <w:rFonts w:eastAsia="Times New Roman"/>
        </w:rPr>
      </w:pPr>
    </w:p>
    <w:p w:rsidR="00000000" w:rsidRDefault="00863CF3">
      <w:pPr>
        <w:pStyle w:val="a3"/>
      </w:pPr>
      <w:r>
        <w:t>Дисклеймер (не является частью принятого решения о размещении ценных бумаг):</w:t>
      </w:r>
      <w:r>
        <w:br/>
      </w:r>
      <w:r>
        <w:t>НЕ ДЛЯ РАСПРОСТРАНЕНИЯ НА ТЕРРИТОРИИ США, КАНАДЫ, АВСТРАЛИИ, ЯПОНИИ ИЛИ ЛЮБОЙ ДРУГОЙ ЮРИСДИКЦИИ, ГДЕ ДОСТУП К ДАННЫМ МАТЕРИАЛАМ ЯВЛЯЕТСЯ НЕЗАКОННЫМ.</w:t>
      </w:r>
      <w:r>
        <w:br/>
        <w:t>Информация, содержащаяся в последующих материалах, является информацией ограниченного доступа и не подлежит</w:t>
      </w:r>
      <w:r>
        <w:t xml:space="preserve"> обнародованию, опубликованию или распространению на территории США, Канады, Австралии, Японии или любой другой юрисдикции, где доступ к указанным материалам является незаконным. Лицам, которые получают такого рода документы (включая депозитариев, номиналь</w:t>
      </w:r>
      <w:r>
        <w:t>ных держателей и доверительных управляющих (трасти)), запрещено передавать или пересылать их в США, Канаду, Австралию, Японию или в любую другую юрисдикцию, где доступ к указанным материалам является незаконным, или совершать указанные действия с указанных</w:t>
      </w:r>
      <w:r>
        <w:t xml:space="preserve"> территорий.</w:t>
      </w:r>
      <w:r>
        <w:br/>
        <w:t>Информация, содержащаяся в настоящих материалах, не является офертой или приглашением делать оферты в отношении покупки или подписки на ценные бумаги ПАО "РусГидро" ("Компания" и "Акции" соответственно), или прав подписки на Акции в США, а так</w:t>
      </w:r>
      <w:r>
        <w:t>же любому лицу в любой юрисдикции, в отношении которого или в которых такие оферты или приглашения делать оферты противоречат требованиям законодательства. В частности, информация, приведенная здесь, не подлежит распространению в Австралии, Канаде или Япон</w:t>
      </w:r>
      <w:r>
        <w:t>ии.</w:t>
      </w:r>
      <w:r>
        <w:br/>
        <w:t xml:space="preserve">Предложение Акций не было и не будет зарегистрировано по Закону США о ценных бумагах 1933 г., с изменениями и дополнениями ("Закон о ценных бумагах") или в соответствии с применимым законодательством о ценных бумагах Австралии, Канады, Японии или США, </w:t>
      </w:r>
      <w:r>
        <w:t xml:space="preserve">и они могут быть предложены или проданы в США только при условии регистрации в соответствии с Законом о ценных бумагах, или в соответствии с правилами об освобождении от такой регистрации, или по сделке, не подпадающей под требования такой регистрации. За </w:t>
      </w:r>
      <w:r>
        <w:t>некоторыми исключениями, Акции не могут быть предложены или проданы в Австралии, Канаде или Японии, или на имя, за счет или в пользу любого подданного, резидента или гражданина Австралии, Канады или Японии. Публичного предложения или Публичной продажи Акци</w:t>
      </w:r>
      <w:r>
        <w:t>й в США не проводится. Акции, предлагаемые к приобретению за пределами США, предлагаются в соответствии с Положением S Закона о ценных бумагах.</w:t>
      </w:r>
      <w:r>
        <w:br/>
        <w:t>Информация, содержащаяся в настоящих материалах, предназначена для (i) лиц, которые находятся за пределами Велик</w:t>
      </w:r>
      <w:r>
        <w:t>обритании, (ii) лиц, которые являются "профессиональными инвесторами", попадающими под действие Статьи 19(5) Акта о Финансовых Услугах и Рынках 2000 (Финансовая Реклама) Приказа 2005 (с учетом изменений и дополнений) ("Приказ"), (iii) лиц, которые попадают</w:t>
      </w:r>
      <w:r>
        <w:t xml:space="preserve"> под действие пунктов (а) – (d) Статьи 49(2) Приказа ("компании с высоким уровнем собственного капитала, незарегистрированные ассоциации и т.д.") или (iv) иных лиц, которым на законных основаниях может быть направлено приглашение или предложение к участию </w:t>
      </w:r>
      <w:r>
        <w:t>в инвестиционной деятельности (в смысле Акта о Финансовых Услугах и Рынках 2000) в связи с выпуском или продажей любых акций (все такие лица, указанные в пунктах (i), (ii), (iii) и (iv), совместно называются "Соответствующие Лица"), а также может распростр</w:t>
      </w:r>
      <w:r>
        <w:t>аняться только среди указанных лиц. Информация, содержащаяся здесь, предназначена только для Соответствующих Лиц и лица, не являющиеся Соответствующими Лицами не могу действовать в соответствии с данной информацией или полагаться на нее. Любые инвестиции и</w:t>
      </w:r>
      <w:r>
        <w:t>ли инвестиционная деятельность, к которым относится информация, содержащаяся здесь, доступна только Соответствующим Лицам и может осуществляться только Соответствующими Лицами. В Европейской Экономической Зоне ("ЕЭЗ") информация, содержащаяся здесь, предна</w:t>
      </w:r>
      <w:r>
        <w:t xml:space="preserve">значена только для лиц, являющихся «квалифицированными инвесторами» в смысле Статьи 2(1)(e) Директивы ЕС о Проспекте Эмиссии (Directive 2003/71/EC) ("Квалифицированные Инвесторы"). На информацию, содержащуюся в настоящих материалах, не может полагаться ни </w:t>
      </w:r>
      <w:r>
        <w:t>одно лицо, которое не является Квалифицированным Инвестором ни в одном государстве члене ЕЭЗ. Любые инвестиции или инвестиционная деятельность, к которым относится информация, содержащаяся здесь, доступны только для Соответствующих Лиц в Великобритании и д</w:t>
      </w:r>
      <w:r>
        <w:t xml:space="preserve">ля Квалифицированных Инвесторов в любом из государств-членов ЕЭЗ за пределами Великобритании. Ведение указанной деятельности возможно только с указанными лицами. </w:t>
      </w:r>
    </w:p>
    <w:p w:rsidR="00000000" w:rsidRDefault="00863C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63CF3" w:rsidRDefault="00863CF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</w:t>
      </w:r>
      <w:r>
        <w:rPr>
          <w:rFonts w:eastAsia="Times New Roman"/>
        </w:rPr>
        <w:t>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6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13F90"/>
    <w:rsid w:val="00863CF3"/>
    <w:rsid w:val="0091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c7733a14f4e038376b3176aa05d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2017-01-19T04:49:00Z</dcterms:created>
  <dcterms:modified xsi:type="dcterms:W3CDTF">2017-01-19T04:49:00Z</dcterms:modified>
</cp:coreProperties>
</file>