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35E9">
      <w:pPr>
        <w:pStyle w:val="a3"/>
        <w:divId w:val="26373091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3730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79368225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</w:p>
        </w:tc>
      </w:tr>
      <w:tr w:rsidR="00000000">
        <w:trPr>
          <w:divId w:val="263730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</w:p>
        </w:tc>
      </w:tr>
      <w:tr w:rsidR="00000000">
        <w:trPr>
          <w:divId w:val="263730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79310472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</w:p>
        </w:tc>
      </w:tr>
      <w:tr w:rsidR="00000000">
        <w:trPr>
          <w:divId w:val="263730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3730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35E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"Мечел" ИНН 7703370008 (акции 1-01-55005-E / ISIN RU000A0DKXV5, 2-01-55005-E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A35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814"/>
        <w:gridCol w:w="1814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811588X5900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811588X10242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811588X75784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1A35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</w:p>
        </w:tc>
      </w:tr>
    </w:tbl>
    <w:p w:rsidR="00000000" w:rsidRDefault="001A35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1A35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698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 Общества по результатам 2022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Убыток, полученный по результатам отчетного 2022 года в размере 33 258 899 рублей 89 копеек, н</w:t>
            </w:r>
            <w:r>
              <w:rPr>
                <w:rFonts w:eastAsia="Times New Roman"/>
              </w:rPr>
              <w:t>е погашать, оставить на балансе Общества. 1.2. Дивиденды по всем категориям акций ПАО «Мечел»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</w:t>
            </w:r>
            <w:r>
              <w:rPr>
                <w:rFonts w:eastAsia="Times New Roman"/>
              </w:rPr>
              <w:t>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Избрать членами Совета директоров Публичного акционерного общества «Мечел»: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Зюзин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Коржов Олег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Ипеева Ирина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Галеева Нелли Рафаиловна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Борисов Сергей Ренатович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Глумов Иван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Георгий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Коцкий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Орищин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Назначить аудиторской организацией Публичного акционерного общества «Мечел» на 2023 год - Акционерное общество «Энерджи Консалтинг».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вознаграждении членов Совета директоров ПАО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Утвердить Положение о вознаграждении членам Совета директоров ПАО «Мечел» и компенсации расходо</w:t>
            </w:r>
            <w:r>
              <w:rPr>
                <w:rFonts w:eastAsia="Times New Roman"/>
              </w:rPr>
              <w:t xml:space="preserve">в, связанных с </w:t>
            </w:r>
            <w:r>
              <w:rPr>
                <w:rFonts w:eastAsia="Times New Roman"/>
              </w:rPr>
              <w:lastRenderedPageBreak/>
              <w:t>исполнением ими функции членов Совета директоров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Утвердить Устав ПАО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Утвердить Положение об общем собрании акционеров ПАО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Утвердить Положение о Совете директоров ПАО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коллегиальном исполнит</w:t>
            </w:r>
            <w:r>
              <w:rPr>
                <w:rFonts w:eastAsia="Times New Roman"/>
              </w:rPr>
              <w:t>ельном органе (Правлении) ПАО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5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Утвердить Положение о коллегиальном исполнительном органе (Правлении) ПАО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5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A35E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A35E9">
      <w:pPr>
        <w:rPr>
          <w:rFonts w:eastAsia="Times New Roman"/>
        </w:rPr>
      </w:pPr>
    </w:p>
    <w:p w:rsidR="00000000" w:rsidRDefault="001A35E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A35E9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распределении прибыли, в том числе выплате (объявлении) дивидендов Общества по результатам 2022 финансового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 назначении аудиторской организации Общества. </w:t>
      </w:r>
      <w:r>
        <w:rPr>
          <w:rFonts w:eastAsia="Times New Roman"/>
        </w:rPr>
        <w:br/>
        <w:t>4. Об утверждении Положения о вознаграждении членов Совета директоров ПАО «Мечел» в новой редакции.</w:t>
      </w:r>
      <w:r>
        <w:rPr>
          <w:rFonts w:eastAsia="Times New Roman"/>
        </w:rPr>
        <w:br/>
        <w:t>5. Об утверждении Устава ПАО «Мечел» в новой редакции.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6. Об утверждении Положения о Совете директоров ПАО «Мечел» в новой редакции. </w:t>
      </w:r>
      <w:r>
        <w:rPr>
          <w:rFonts w:eastAsia="Times New Roman"/>
        </w:rPr>
        <w:br/>
        <w:t xml:space="preserve">7. Об утверждении Положения об общем собрании акционеров ПАО «Мечел» в новой редакции. </w:t>
      </w:r>
      <w:r>
        <w:rPr>
          <w:rFonts w:eastAsia="Times New Roman"/>
        </w:rPr>
        <w:br/>
        <w:t>8. Об утверждении Положения о коллегиальном исполнительном органе (Правлении) ПАО «Мече</w:t>
      </w:r>
      <w:r>
        <w:rPr>
          <w:rFonts w:eastAsia="Times New Roman"/>
        </w:rPr>
        <w:t xml:space="preserve">л» в новой редакции. </w:t>
      </w:r>
    </w:p>
    <w:p w:rsidR="00000000" w:rsidRDefault="001A35E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</w:t>
      </w:r>
      <w:r>
        <w:t xml:space="preserve">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A35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A35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p w:rsidR="00000000" w:rsidRDefault="001A35E9">
      <w:pPr>
        <w:rPr>
          <w:rFonts w:eastAsia="Times New Roman"/>
        </w:rPr>
      </w:pPr>
      <w:r>
        <w:rPr>
          <w:rFonts w:eastAsia="Times New Roman"/>
        </w:rPr>
        <w:br/>
      </w:r>
    </w:p>
    <w:p w:rsidR="001A35E9" w:rsidRDefault="001A35E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4234"/>
    <w:rsid w:val="001A35E9"/>
    <w:rsid w:val="00A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033CAB-B097-4B70-8298-00F08FF6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b4b8a38a9f149afa1895f026729d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2023-06-13T05:29:00Z</dcterms:created>
  <dcterms:modified xsi:type="dcterms:W3CDTF">2023-06-13T05:29:00Z</dcterms:modified>
</cp:coreProperties>
</file>