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121">
      <w:pPr>
        <w:pStyle w:val="a3"/>
        <w:divId w:val="17848821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4882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23169855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</w:p>
        </w:tc>
      </w:tr>
      <w:tr w:rsidR="00000000">
        <w:trPr>
          <w:divId w:val="1784882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</w:p>
        </w:tc>
      </w:tr>
      <w:tr w:rsidR="00000000">
        <w:trPr>
          <w:divId w:val="1784882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23027196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</w:p>
        </w:tc>
      </w:tr>
      <w:tr w:rsidR="00000000">
        <w:trPr>
          <w:divId w:val="1784882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4882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112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CF11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273912X7483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F11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1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1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F1121">
      <w:pPr>
        <w:rPr>
          <w:rFonts w:eastAsia="Times New Roman"/>
        </w:rPr>
      </w:pPr>
    </w:p>
    <w:p w:rsidR="00000000" w:rsidRDefault="00CF11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112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прибыли, в том числе выплате (объявлении) дивидендов по результатам отчетного 2016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</w:t>
      </w:r>
      <w:r>
        <w:rPr>
          <w:rFonts w:eastAsia="Times New Roman"/>
        </w:rPr>
        <w:t>«ММК-МЕТИЗ».</w:t>
      </w:r>
      <w:r>
        <w:rPr>
          <w:rFonts w:eastAsia="Times New Roman"/>
        </w:rPr>
        <w:br/>
        <w:t>6.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7. О последующем одобрении сделок, в совершении которых имеется заинтересованность. </w:t>
      </w:r>
    </w:p>
    <w:p w:rsidR="00000000" w:rsidRDefault="00CF1121">
      <w:pPr>
        <w:pStyle w:val="a3"/>
      </w:pPr>
      <w:r>
        <w:t>Содержание и состав сведений, составляющих информацию (материалы), подлеж</w:t>
      </w:r>
      <w:r>
        <w:t xml:space="preserve">ащую предоставлению лицам, имеющим право на участие в общем собрании акционеров. </w:t>
      </w:r>
    </w:p>
    <w:p w:rsidR="00000000" w:rsidRDefault="00CF112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F1121" w:rsidRDefault="00CF1121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CF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5FC3"/>
    <w:rsid w:val="00315FC3"/>
    <w:rsid w:val="00C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2017-06-02T04:55:00Z</dcterms:created>
  <dcterms:modified xsi:type="dcterms:W3CDTF">2017-06-02T04:55:00Z</dcterms:modified>
</cp:coreProperties>
</file>