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5E1">
      <w:pPr>
        <w:pStyle w:val="a3"/>
        <w:divId w:val="7044090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440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70521134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</w:p>
        </w:tc>
      </w:tr>
      <w:tr w:rsidR="00000000">
        <w:trPr>
          <w:divId w:val="70440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</w:p>
        </w:tc>
      </w:tr>
      <w:tr w:rsidR="00000000">
        <w:trPr>
          <w:divId w:val="70440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70499389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</w:p>
        </w:tc>
      </w:tr>
      <w:tr w:rsidR="00000000">
        <w:trPr>
          <w:divId w:val="70440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440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65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Площадь Победы, 10, Гостиница «Р</w:t>
            </w:r>
            <w:r>
              <w:rPr>
                <w:rFonts w:eastAsia="Times New Roman"/>
              </w:rPr>
              <w:br/>
              <w:t>эдиссон Блу, Калининград»</w:t>
            </w:r>
          </w:p>
        </w:tc>
      </w:tr>
    </w:tbl>
    <w:p w:rsidR="00000000" w:rsidRDefault="00D06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06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</w:p>
        </w:tc>
      </w:tr>
    </w:tbl>
    <w:p w:rsidR="00000000" w:rsidRDefault="00D06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06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2022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(объявить) дивиденды по обыкновенным акциям МКПАО «ОК РУСАЛ» по результатам первого полугодия 2022 года в денежной форме в размере 0,02 доллара США на одну обыкновенную акцию, источником которых является прибыль за шесть месяцев, закончившихся</w:t>
            </w:r>
            <w:r>
              <w:rPr>
                <w:rFonts w:eastAsia="Times New Roman"/>
              </w:rPr>
              <w:t xml:space="preserve"> 30 июня 2022 года. Выплату дивидендов осуществить в долларах США и/или в эквивалентной сумме в рублях и/или иной иностранной валюте, котируемой Центральным банком Российской Федерации, по курсу иностранной валюты к рублю, установленному Центральным банком</w:t>
            </w:r>
            <w:r>
              <w:rPr>
                <w:rFonts w:eastAsia="Times New Roman"/>
              </w:rPr>
              <w:t xml:space="preserve"> Российской Федерации, либо по кросс-курсу соответствующей иностранной валюты, рассчитанному исходя из официальных курсов иностранных валют по отношению к рублю, установленных Центральным банком Российской Федерации, на день выплаты дивидендов. Сумма дивид</w:t>
            </w:r>
            <w:r>
              <w:rPr>
                <w:rFonts w:eastAsia="Times New Roman"/>
              </w:rPr>
              <w:t>ендов в расчете на одного акционера МКПАО «ОК РУСАЛ» определяется с точностью до одного цента, копейки и/или иной минимальной разменной денежной единицы иной иностранной валюты, котируемой Центральным банком Российской Федерации. Округление цифр при расчет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65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65E1">
      <w:pPr>
        <w:rPr>
          <w:rFonts w:eastAsia="Times New Roman"/>
        </w:rPr>
      </w:pPr>
    </w:p>
    <w:p w:rsidR="00000000" w:rsidRDefault="00D065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65E1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2022 года. </w:t>
      </w:r>
    </w:p>
    <w:p w:rsidR="00000000" w:rsidRDefault="00D065E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065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65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65E1">
      <w:pPr>
        <w:rPr>
          <w:rFonts w:eastAsia="Times New Roman"/>
        </w:rPr>
      </w:pPr>
      <w:r>
        <w:rPr>
          <w:rFonts w:eastAsia="Times New Roman"/>
        </w:rPr>
        <w:br/>
      </w:r>
    </w:p>
    <w:p w:rsidR="00D065E1" w:rsidRDefault="00D065E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93F"/>
    <w:rsid w:val="0033793F"/>
    <w:rsid w:val="00D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98BE17-0098-4BCA-B0A4-BF36EB6E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c04767d5040b096b2e6f8248bba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2022-09-13T04:05:00Z</dcterms:created>
  <dcterms:modified xsi:type="dcterms:W3CDTF">2022-09-13T04:05:00Z</dcterms:modified>
</cp:coreProperties>
</file>