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35E43">
      <w:pPr>
        <w:pStyle w:val="a3"/>
        <w:divId w:val="411663011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41166301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35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35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41005984</w:t>
            </w:r>
          </w:p>
        </w:tc>
        <w:tc>
          <w:tcPr>
            <w:tcW w:w="0" w:type="auto"/>
            <w:vAlign w:val="center"/>
            <w:hideMark/>
          </w:tcPr>
          <w:p w:rsidR="00000000" w:rsidRDefault="00535E43">
            <w:pPr>
              <w:rPr>
                <w:rFonts w:eastAsia="Times New Roman"/>
              </w:rPr>
            </w:pPr>
          </w:p>
        </w:tc>
      </w:tr>
      <w:tr w:rsidR="00000000">
        <w:trPr>
          <w:divId w:val="41166301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35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35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35E43">
            <w:pPr>
              <w:rPr>
                <w:rFonts w:eastAsia="Times New Roman"/>
              </w:rPr>
            </w:pPr>
          </w:p>
        </w:tc>
      </w:tr>
      <w:tr w:rsidR="00000000">
        <w:trPr>
          <w:divId w:val="41166301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35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535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40746653</w:t>
            </w:r>
          </w:p>
        </w:tc>
        <w:tc>
          <w:tcPr>
            <w:tcW w:w="0" w:type="auto"/>
            <w:vAlign w:val="center"/>
            <w:hideMark/>
          </w:tcPr>
          <w:p w:rsidR="00000000" w:rsidRDefault="00535E43">
            <w:pPr>
              <w:rPr>
                <w:rFonts w:eastAsia="Times New Roman"/>
              </w:rPr>
            </w:pPr>
          </w:p>
        </w:tc>
      </w:tr>
      <w:tr w:rsidR="00000000">
        <w:trPr>
          <w:divId w:val="41166301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35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35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535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41166301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35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35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535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535E43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прошедшем корпоративном действии "Годовое общее собрание акционеров" с ценными бумагами эмитента ПАО "Газпром нефть" ИНН 5504036333 (акция 1-01-00146-A / ISIN RU0009062467)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35E4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5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5E4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4908</w:t>
            </w:r>
            <w:r>
              <w:rPr>
                <w:rFonts w:eastAsia="Times New Roman"/>
              </w:rPr>
              <w:t>63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5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5E4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5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5E4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5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5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11 июня 2020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5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5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мая 2020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5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5E4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535E4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535E4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35E4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35E4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35E4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35E4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35E4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35E4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35E4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35E4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5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490863X4418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5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"Газпром 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5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1-01-00146-A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5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октября 1995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5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5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</w:t>
            </w: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5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5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535E4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35E4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35E4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35E4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5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5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490866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5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OTHR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5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497662</w:t>
            </w:r>
          </w:p>
        </w:tc>
      </w:tr>
    </w:tbl>
    <w:p w:rsidR="00000000" w:rsidRDefault="00535E4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7"/>
        <w:gridCol w:w="6523"/>
        <w:gridCol w:w="1105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535E4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5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</w:t>
            </w:r>
          </w:p>
        </w:tc>
        <w:tc>
          <w:tcPr>
            <w:tcW w:w="3500" w:type="pct"/>
            <w:shd w:val="clear" w:color="auto" w:fill="EEEEEE"/>
            <w:vAlign w:val="center"/>
            <w:hideMark/>
          </w:tcPr>
          <w:p w:rsidR="00000000" w:rsidRDefault="00535E4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5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5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</w:t>
            </w:r>
          </w:p>
        </w:tc>
        <w:tc>
          <w:tcPr>
            <w:tcW w:w="3500" w:type="pct"/>
            <w:shd w:val="clear" w:color="auto" w:fill="EEEEEE"/>
            <w:vAlign w:val="center"/>
            <w:hideMark/>
          </w:tcPr>
          <w:p w:rsidR="00000000" w:rsidRDefault="00535E4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5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5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решения:3</w:t>
            </w:r>
          </w:p>
        </w:tc>
        <w:tc>
          <w:tcPr>
            <w:tcW w:w="3500" w:type="pct"/>
            <w:shd w:val="clear" w:color="auto" w:fill="EEEEEE"/>
            <w:vAlign w:val="center"/>
            <w:hideMark/>
          </w:tcPr>
          <w:p w:rsidR="00000000" w:rsidRDefault="00535E4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5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5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</w:t>
            </w:r>
          </w:p>
        </w:tc>
        <w:tc>
          <w:tcPr>
            <w:tcW w:w="3500" w:type="pct"/>
            <w:shd w:val="clear" w:color="auto" w:fill="EEEEEE"/>
            <w:vAlign w:val="center"/>
            <w:hideMark/>
          </w:tcPr>
          <w:p w:rsidR="00000000" w:rsidRDefault="00535E4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5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5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</w:t>
            </w:r>
          </w:p>
        </w:tc>
        <w:tc>
          <w:tcPr>
            <w:tcW w:w="3500" w:type="pct"/>
            <w:shd w:val="clear" w:color="auto" w:fill="EEEEEE"/>
            <w:vAlign w:val="center"/>
            <w:hideMark/>
          </w:tcPr>
          <w:p w:rsidR="00000000" w:rsidRDefault="00535E4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5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5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</w:t>
            </w:r>
          </w:p>
        </w:tc>
        <w:tc>
          <w:tcPr>
            <w:tcW w:w="3500" w:type="pct"/>
            <w:shd w:val="clear" w:color="auto" w:fill="EEEEEE"/>
            <w:vAlign w:val="center"/>
            <w:hideMark/>
          </w:tcPr>
          <w:p w:rsidR="00000000" w:rsidRDefault="00535E4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5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5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</w:t>
            </w:r>
          </w:p>
        </w:tc>
        <w:tc>
          <w:tcPr>
            <w:tcW w:w="3500" w:type="pct"/>
            <w:shd w:val="clear" w:color="auto" w:fill="EEEEEE"/>
            <w:vAlign w:val="center"/>
            <w:hideMark/>
          </w:tcPr>
          <w:p w:rsidR="00000000" w:rsidRDefault="00535E4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5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5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</w:t>
            </w:r>
          </w:p>
        </w:tc>
        <w:tc>
          <w:tcPr>
            <w:tcW w:w="3500" w:type="pct"/>
            <w:shd w:val="clear" w:color="auto" w:fill="EEEEEE"/>
            <w:vAlign w:val="center"/>
            <w:hideMark/>
          </w:tcPr>
          <w:p w:rsidR="00000000" w:rsidRDefault="00535E4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5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</w:tbl>
    <w:p w:rsidR="00000000" w:rsidRDefault="00535E43">
      <w:pPr>
        <w:rPr>
          <w:rFonts w:eastAsia="Times New Roman"/>
        </w:rPr>
      </w:pPr>
    </w:p>
    <w:p w:rsidR="00000000" w:rsidRDefault="00535E43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535E43">
      <w:pPr>
        <w:pStyle w:val="a3"/>
      </w:pPr>
      <w:r>
        <w:t>4.10. Информация о решениях, принятых общим собранием акционеров, а также об итогах голосова</w:t>
      </w:r>
      <w:r>
        <w:t>ния на общем собрании акционеров.</w:t>
      </w:r>
    </w:p>
    <w:p w:rsidR="00000000" w:rsidRDefault="00535E43">
      <w:pPr>
        <w:pStyle w:val="a3"/>
      </w:pPr>
      <w:r>
        <w:t xml:space="preserve"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действии, согласно п. 4 ст. 62 Федерального закона от </w:t>
      </w:r>
      <w:r>
        <w:t>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третьих лиц. </w:t>
      </w:r>
    </w:p>
    <w:p w:rsidR="00000000" w:rsidRDefault="00535E43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535E43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</w:t>
      </w:r>
      <w:r>
        <w:t>/ For details please contact your account  manager (495) 956-27-90, (495) 956-27-91</w:t>
      </w:r>
    </w:p>
    <w:p w:rsidR="00000000" w:rsidRDefault="00535E43">
      <w:pPr>
        <w:rPr>
          <w:rFonts w:eastAsia="Times New Roman"/>
        </w:rPr>
      </w:pPr>
      <w:r>
        <w:rPr>
          <w:rFonts w:eastAsia="Times New Roman"/>
        </w:rPr>
        <w:br/>
      </w:r>
    </w:p>
    <w:p w:rsidR="00535E43" w:rsidRDefault="00535E43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</w:t>
      </w:r>
      <w:r>
        <w:t xml:space="preserve"> документе.</w:t>
      </w:r>
    </w:p>
    <w:sectPr w:rsidR="00535E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9A7B1C"/>
    <w:rsid w:val="00535E43"/>
    <w:rsid w:val="009A7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FD59CFF-06F7-4E6B-B1CF-48C9C4899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663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114081ec4c084fd488e8fae595817c6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2020-06-17T03:08:00Z</dcterms:created>
  <dcterms:modified xsi:type="dcterms:W3CDTF">2020-06-17T03:08:00Z</dcterms:modified>
</cp:coreProperties>
</file>