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3379">
      <w:pPr>
        <w:pStyle w:val="a3"/>
        <w:divId w:val="130773779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07737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109309647</w:t>
            </w:r>
          </w:p>
        </w:tc>
        <w:tc>
          <w:tcPr>
            <w:tcW w:w="0" w:type="auto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</w:p>
        </w:tc>
      </w:tr>
      <w:tr w:rsidR="00000000">
        <w:trPr>
          <w:divId w:val="1307737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</w:p>
        </w:tc>
      </w:tr>
      <w:tr w:rsidR="00000000">
        <w:trPr>
          <w:divId w:val="1307737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07737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63379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"Совкомфлот" ИНН 7702060116 (акция 1-01-10613-A / ISIN RU000A0JXNU8)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33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1044811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8633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537"/>
        <w:gridCol w:w="1992"/>
        <w:gridCol w:w="1394"/>
        <w:gridCol w:w="1527"/>
        <w:gridCol w:w="1735"/>
        <w:gridCol w:w="173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633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33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33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33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33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33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33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33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8633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1044811X32824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"Современный коммерческий флот"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1-01-10613-A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1996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vAlign w:val="center"/>
            <w:hideMark/>
          </w:tcPr>
          <w:p w:rsidR="00000000" w:rsidRDefault="0086337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633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33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33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33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1044905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</w:p>
        </w:tc>
      </w:tr>
    </w:tbl>
    <w:p w:rsidR="00000000" w:rsidRDefault="008633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5"/>
        <w:gridCol w:w="21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33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33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инструк</w:t>
            </w:r>
            <w:r>
              <w:rPr>
                <w:rFonts w:eastAsia="Times New Roman"/>
              </w:rPr>
              <w:t xml:space="preserve">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3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https://lk.rrost.ru/.</w:t>
            </w:r>
          </w:p>
        </w:tc>
      </w:tr>
    </w:tbl>
    <w:p w:rsidR="00000000" w:rsidRDefault="00863379">
      <w:pPr>
        <w:rPr>
          <w:rFonts w:eastAsia="Times New Roman"/>
        </w:rPr>
      </w:pPr>
    </w:p>
    <w:p w:rsidR="00000000" w:rsidRDefault="0086337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63379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«Совкомфлот».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ПАО «Совкомфлот». </w:t>
      </w:r>
      <w:r>
        <w:rPr>
          <w:rFonts w:eastAsia="Times New Roman"/>
        </w:rPr>
        <w:br/>
        <w:t xml:space="preserve">3. Распределение прибыли (в том числе выплата (объявление) дивидендов) ПАО «Совкомфлот» по результатам 2024 года. </w:t>
      </w:r>
      <w:r>
        <w:rPr>
          <w:rFonts w:eastAsia="Times New Roman"/>
        </w:rPr>
        <w:br/>
        <w:t>4. О выплате вознаграждения за работу в составе совета директ</w:t>
      </w:r>
      <w:r>
        <w:rPr>
          <w:rFonts w:eastAsia="Times New Roman"/>
        </w:rPr>
        <w:t xml:space="preserve">оров членам совета директоров, не являющимся государственными служащими, в размере, установленном внутренними документами ПАО «Совкомфлот». </w:t>
      </w:r>
      <w:r>
        <w:rPr>
          <w:rFonts w:eastAsia="Times New Roman"/>
        </w:rPr>
        <w:br/>
        <w:t>5. О выплате вознаграждения за работу в составе ревизионной комиссии членам ревизионной комиссии, не являющимся гос</w:t>
      </w:r>
      <w:r>
        <w:rPr>
          <w:rFonts w:eastAsia="Times New Roman"/>
        </w:rPr>
        <w:t xml:space="preserve">ударственными служащими, в размере, установленном внутренними документами ПАО «Совкомфлот». </w:t>
      </w:r>
      <w:r>
        <w:rPr>
          <w:rFonts w:eastAsia="Times New Roman"/>
        </w:rPr>
        <w:br/>
        <w:t xml:space="preserve">6. Избрание членов совета директоров ПАО «Совкомфлот». </w:t>
      </w:r>
      <w:r>
        <w:rPr>
          <w:rFonts w:eastAsia="Times New Roman"/>
        </w:rPr>
        <w:br/>
        <w:t xml:space="preserve">7. Избрание членов ревизионной комиссии ПАО «Совкомфлот». </w:t>
      </w:r>
      <w:r>
        <w:rPr>
          <w:rFonts w:eastAsia="Times New Roman"/>
        </w:rPr>
        <w:br/>
        <w:t>8. Назначение аудиторской организации ПАО «Совко</w:t>
      </w:r>
      <w:r>
        <w:rPr>
          <w:rFonts w:eastAsia="Times New Roman"/>
        </w:rPr>
        <w:t xml:space="preserve">мфлот». </w:t>
      </w:r>
      <w:r>
        <w:rPr>
          <w:rFonts w:eastAsia="Times New Roman"/>
        </w:rPr>
        <w:br/>
        <w:t>9. Утверждение устава ПАО «Совкомфлот» в новой редакции.</w:t>
      </w:r>
      <w:r>
        <w:rPr>
          <w:rFonts w:eastAsia="Times New Roman"/>
        </w:rPr>
        <w:br/>
        <w:t xml:space="preserve">10. Утверждение положения об общем собрании акционеров ПАО «Совкомфлот» в новой редакции. </w:t>
      </w:r>
      <w:r>
        <w:rPr>
          <w:rFonts w:eastAsia="Times New Roman"/>
        </w:rPr>
        <w:br/>
        <w:t xml:space="preserve">11. Утверждение положения о совете директоров ПАО «Совкомфлот» в новой редакции. </w:t>
      </w:r>
      <w:r>
        <w:rPr>
          <w:rFonts w:eastAsia="Times New Roman"/>
        </w:rPr>
        <w:br/>
        <w:t>12. Утверждение п</w:t>
      </w:r>
      <w:r>
        <w:rPr>
          <w:rFonts w:eastAsia="Times New Roman"/>
        </w:rPr>
        <w:t xml:space="preserve">оложения о правлении ПАО «Совкомфлот» в новой редакции. </w:t>
      </w:r>
    </w:p>
    <w:p w:rsidR="00000000" w:rsidRDefault="0086337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</w:t>
      </w:r>
      <w:r>
        <w:t>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63379">
      <w:pPr>
        <w:pStyle w:val="a3"/>
      </w:pPr>
      <w:r>
        <w:t>4.2 Информация о созыве общего соб</w:t>
      </w:r>
      <w:r>
        <w:t>рания акционеров эмитента</w:t>
      </w:r>
    </w:p>
    <w:p w:rsidR="00000000" w:rsidRDefault="0086337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</w:t>
      </w:r>
      <w:r>
        <w:t>7-91</w:t>
      </w:r>
    </w:p>
    <w:p w:rsidR="00000000" w:rsidRDefault="00863379">
      <w:pPr>
        <w:rPr>
          <w:rFonts w:eastAsia="Times New Roman"/>
        </w:rPr>
      </w:pPr>
      <w:r>
        <w:rPr>
          <w:rFonts w:eastAsia="Times New Roman"/>
        </w:rPr>
        <w:br/>
      </w:r>
    </w:p>
    <w:p w:rsidR="00863379" w:rsidRDefault="0086337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63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5A6F"/>
    <w:rsid w:val="00863379"/>
    <w:rsid w:val="0092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7A9AAF-1294-4219-A1BE-CCC4E001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3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2025-06-02T05:59:00Z</dcterms:created>
  <dcterms:modified xsi:type="dcterms:W3CDTF">2025-06-02T05:59:00Z</dcterms:modified>
</cp:coreProperties>
</file>