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877BA">
      <w:pPr>
        <w:pStyle w:val="a3"/>
        <w:divId w:val="1392775117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3927751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77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877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23245524</w:t>
            </w:r>
          </w:p>
        </w:tc>
        <w:tc>
          <w:tcPr>
            <w:tcW w:w="0" w:type="auto"/>
            <w:vAlign w:val="center"/>
            <w:hideMark/>
          </w:tcPr>
          <w:p w:rsidR="00000000" w:rsidRDefault="001877BA">
            <w:pPr>
              <w:rPr>
                <w:rFonts w:eastAsia="Times New Roman"/>
              </w:rPr>
            </w:pPr>
          </w:p>
        </w:tc>
      </w:tr>
      <w:tr w:rsidR="00000000">
        <w:trPr>
          <w:divId w:val="13927751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77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77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877BA">
            <w:pPr>
              <w:rPr>
                <w:rFonts w:eastAsia="Times New Roman"/>
              </w:rPr>
            </w:pPr>
          </w:p>
        </w:tc>
      </w:tr>
      <w:tr w:rsidR="00000000">
        <w:trPr>
          <w:divId w:val="13927751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77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77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877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927751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77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77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877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877B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"Т Плюс" ИНН 6315376946 (акция 1-01-55113-E/RU000A0HML36)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196"/>
        <w:gridCol w:w="518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77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7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7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289857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7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7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7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7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7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7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7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7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7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7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7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7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Балаклавский проспект, д.28 «В»</w:t>
            </w:r>
          </w:p>
        </w:tc>
      </w:tr>
    </w:tbl>
    <w:p w:rsidR="00000000" w:rsidRDefault="001877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5"/>
        <w:gridCol w:w="922"/>
        <w:gridCol w:w="1280"/>
        <w:gridCol w:w="1280"/>
        <w:gridCol w:w="1063"/>
        <w:gridCol w:w="1235"/>
        <w:gridCol w:w="1235"/>
        <w:gridCol w:w="139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877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77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77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77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77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77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77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77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77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7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289857X6913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7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7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7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7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7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7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7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1877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912"/>
        <w:gridCol w:w="44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77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7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7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</w:t>
            </w:r>
            <w:r>
              <w:rPr>
                <w:rFonts w:eastAsia="Times New Roman"/>
              </w:rPr>
              <w:t xml:space="preserve">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7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7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7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7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ПАО «Т Плюс»/АО «Профессиональный регистрационный центр», 143421, Моск</w:t>
            </w:r>
            <w:r>
              <w:rPr>
                <w:rFonts w:eastAsia="Times New Roman"/>
              </w:rPr>
              <w:br/>
              <w:t>овская область, Красногорский район, автодорога «Балтия», территория 2</w:t>
            </w:r>
            <w:r>
              <w:rPr>
                <w:rFonts w:eastAsia="Times New Roman"/>
              </w:rPr>
              <w:br/>
              <w:t>6 км бизнес-центр «Рига Ленд», стр. №3 /117452, г. Москва, Балаклавски</w:t>
            </w:r>
            <w:r>
              <w:rPr>
                <w:rFonts w:eastAsia="Times New Roman"/>
              </w:rPr>
              <w:br/>
              <w:t>й проспект, д.28 «В»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77B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77B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77B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7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7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7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77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1877BA">
      <w:pPr>
        <w:rPr>
          <w:rFonts w:eastAsia="Times New Roman"/>
        </w:rPr>
      </w:pPr>
    </w:p>
    <w:p w:rsidR="00000000" w:rsidRDefault="001877B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877BA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Общества за 2016 год, бухгалтерской отчетности, в том числе отчета о финансовых результатах Общества за 2016 год.</w:t>
      </w:r>
      <w:r>
        <w:rPr>
          <w:rFonts w:eastAsia="Times New Roman"/>
        </w:rPr>
        <w:br/>
        <w:t>2. О распределении прибыли (в том числе о выплате дивидендов) и убытков Общества по результатам 2016 финансо</w:t>
      </w:r>
      <w:r>
        <w:rPr>
          <w:rFonts w:eastAsia="Times New Roman"/>
        </w:rPr>
        <w:t>вого года.</w:t>
      </w:r>
      <w:r>
        <w:rPr>
          <w:rFonts w:eastAsia="Times New Roman"/>
        </w:rPr>
        <w:br/>
        <w:t>3. Об избрании членов Совета директоров Общества. 4. Об избрании членов Ревизионной комиссии Общества.</w:t>
      </w:r>
      <w:r>
        <w:rPr>
          <w:rFonts w:eastAsia="Times New Roman"/>
        </w:rPr>
        <w:br/>
        <w:t>5. Об утверждении Аудитора Общества.</w:t>
      </w:r>
      <w:r>
        <w:rPr>
          <w:rFonts w:eastAsia="Times New Roman"/>
        </w:rPr>
        <w:br/>
        <w:t>6. Об утверждении Устава Общества в новой редакции.</w:t>
      </w:r>
      <w:r>
        <w:rPr>
          <w:rFonts w:eastAsia="Times New Roman"/>
        </w:rPr>
        <w:br/>
        <w:t>7. Об утверждении Положения о порядке созыва и провед</w:t>
      </w:r>
      <w:r>
        <w:rPr>
          <w:rFonts w:eastAsia="Times New Roman"/>
        </w:rPr>
        <w:t xml:space="preserve">ения заседаний Совета директоров Общества в новой редакции. </w:t>
      </w:r>
    </w:p>
    <w:p w:rsidR="00000000" w:rsidRDefault="001877BA">
      <w:pPr>
        <w:pStyle w:val="a3"/>
      </w:pPr>
      <w:r>
        <w:t>4.2. Информация о созыве общего собрания акционеров эмитента (Положение 546-П от 01.06.2016).</w:t>
      </w:r>
    </w:p>
    <w:p w:rsidR="00000000" w:rsidRDefault="001877BA">
      <w:pPr>
        <w:pStyle w:val="a3"/>
      </w:pPr>
      <w:r>
        <w:t>4.4. Сообщение о проведении общего собрания акционеров эмитента (Положение 546-П от 01.06.2016).</w:t>
      </w:r>
    </w:p>
    <w:p w:rsidR="00000000" w:rsidRDefault="001877BA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</w:t>
      </w:r>
      <w:r>
        <w:t>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1877BA" w:rsidRDefault="001877B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</w:t>
      </w:r>
      <w:r>
        <w:t xml:space="preserve"> For details please contact your account  manager (495) 956-27-90, (495) 956-27-91</w:t>
      </w:r>
    </w:p>
    <w:sectPr w:rsidR="0018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62476"/>
    <w:rsid w:val="001877BA"/>
    <w:rsid w:val="00962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77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2017-06-06T08:11:00Z</dcterms:created>
  <dcterms:modified xsi:type="dcterms:W3CDTF">2017-06-06T08:11:00Z</dcterms:modified>
</cp:coreProperties>
</file>