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2C6">
      <w:pPr>
        <w:pStyle w:val="a3"/>
        <w:divId w:val="81097521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097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22445281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</w:p>
        </w:tc>
      </w:tr>
      <w:tr w:rsidR="00000000">
        <w:trPr>
          <w:divId w:val="81097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</w:p>
        </w:tc>
      </w:tr>
      <w:tr w:rsidR="00000000">
        <w:trPr>
          <w:divId w:val="81097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22328740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</w:p>
        </w:tc>
      </w:tr>
      <w:tr w:rsidR="00000000">
        <w:trPr>
          <w:divId w:val="81097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0975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2C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413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13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413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www.vtbreg.com и в мобильном пр</w:t>
            </w:r>
            <w:r>
              <w:rPr>
                <w:rFonts w:eastAsia="Times New Roman"/>
              </w:rPr>
              <w:br/>
              <w:t>иложении "Акционер ВТБ"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</w:t>
            </w:r>
            <w:r>
              <w:rPr>
                <w:rFonts w:eastAsia="Times New Roman"/>
              </w:rPr>
              <w:t>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132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Банка ВТБ (ПАО)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2016 года в следующем порядке: - чистая прибыль, всего* 69 088 345 345,65 рублей; - чистая прибыль к распределению 51 217 614 586,20 рублей; - отчисления в Резервный фонд 3 454 417 267,28 рублей; - отчисл</w:t>
            </w:r>
            <w:r>
              <w:rPr>
                <w:rFonts w:eastAsia="Times New Roman"/>
              </w:rPr>
              <w:t>ения для выплаты дивидендов по размещенным обыкновенным именным акциям Банка ВТБ (ПАО) 15 163 833 364,69 рублей; - отчисления для выплаты дивидендов по размещенным привилегированным именным акциям Банка ВТБ (ПАО) первого типа 11 129 974 453,00 рублей; - от</w:t>
            </w:r>
            <w:r>
              <w:rPr>
                <w:rFonts w:eastAsia="Times New Roman"/>
              </w:rPr>
              <w:t xml:space="preserve">числения для выплаты дивидендов по размещенным привилегированным именным акциям Банка ВТБ (ПАО) второго типа 18 100 658 853,45 рублей; - нераспределенная чистая прибыль 3 368 730 647,78 рублей. *часть чистой прибыли в размере 17 870 730 759,45 рублей была </w:t>
            </w:r>
            <w:r>
              <w:rPr>
                <w:rFonts w:eastAsia="Times New Roman"/>
              </w:rPr>
              <w:t xml:space="preserve">направлена на выплату дивидендов по размещенным привилегированным именным акциям Банка ВТБ (ПАО) второго типа по итогам 9 месяцев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</w:t>
            </w:r>
            <w:r>
              <w:rPr>
                <w:rFonts w:eastAsia="Times New Roman"/>
              </w:rPr>
              <w:t xml:space="preserve"> по результатам 2016 года дивидендов в размере 0,00117 рубля на одну размещенную обыкновенную именную акцию Банка ВТБ (ПАО) номинальной стоимостью 0,01 рубля, 0,00052 рубля на одну размещенную привилегированную именную акцию Банка ВТБ (ПАО) первого типа но</w:t>
            </w:r>
            <w:r>
              <w:rPr>
                <w:rFonts w:eastAsia="Times New Roman"/>
              </w:rPr>
              <w:t xml:space="preserve">минальной стоимостью 0,01 рубля и 0,00588849 рубля на одну размещенную привилегированную именную акцию Банка ВТБ (ПАО) второго типа номинальной стоимостью 0,1 рубля. Пункты 2-4 см. в файле "04 1 proekt-reshenia-po-4.pdf".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выплате вознаграждения за работу в составе Наблюдательного совета членам Наблюдательного совета,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Наблюдательного совета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 совета Банка ВТБ (ПАО) – 460 000 рубле</w:t>
            </w:r>
            <w:r>
              <w:rPr>
                <w:rFonts w:eastAsia="Times New Roman"/>
              </w:rPr>
              <w:t>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 период исполнения ими своих обязанност</w:t>
            </w:r>
            <w:r>
              <w:rPr>
                <w:rFonts w:eastAsia="Times New Roman"/>
              </w:rPr>
              <w:t xml:space="preserve">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</w:t>
            </w:r>
            <w:r>
              <w:rPr>
                <w:rFonts w:eastAsia="Times New Roman"/>
              </w:rPr>
              <w:t>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</w:t>
            </w:r>
            <w:r>
              <w:rPr>
                <w:rFonts w:eastAsia="Times New Roman"/>
              </w:rPr>
              <w:t xml:space="preserve">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Ревизионной комиссии Банка ВТБ (ПАО) – 920 000 рублей каждому; - за председательство в Ревизионной комиссии Банка ВТБ (ПАО) – 1 196 000 рублей. 2. Компенсировать членам Ревизионной комиссии Банка ВТБ (ПАО), не являющимся государственн</w:t>
            </w:r>
            <w:r>
              <w:rPr>
                <w:rFonts w:eastAsia="Times New Roman"/>
              </w:rPr>
              <w:t xml:space="preserve">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 ...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 Валерий Станиславович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Избрание членов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1. Гонтмахера Евгения Шлёмовича; 2. Краснова Михаила Петровича; </w:t>
            </w:r>
            <w:r>
              <w:rPr>
                <w:rFonts w:eastAsia="Times New Roman"/>
              </w:rPr>
              <w:t xml:space="preserve">3. Ольшанову Анастасию Сергеевну; 4. Платонова Сергея Ревазовича; 5. Репина Игоря Николаевича; 6. Сабанцева Захара Борисовича.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"Эрнст энд Янг" аудитором Банка ВТБ (ПАО) для осуществления обязательного ежегодного аудита Банка ВТБ (ПАО)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Об утверждении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Банка ВТБ (ПАО) и предоставить право подписать новую редакцию Устава, а также ходатайство </w:t>
            </w:r>
            <w:r>
              <w:rPr>
                <w:rFonts w:eastAsia="Times New Roman"/>
              </w:rPr>
              <w:t xml:space="preserve">о согласовании новой редакции Устава, направляемое в Банк России, Президенту-Председателю Правления Банка ВТБ (ПАО) А.Л.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</w:t>
            </w:r>
            <w:r>
              <w:rPr>
                <w:rFonts w:eastAsia="Times New Roman"/>
              </w:rPr>
              <w:t xml:space="preserve">редакции Устава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4132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132C6">
      <w:pPr>
        <w:rPr>
          <w:rFonts w:eastAsia="Times New Roman"/>
        </w:rPr>
      </w:pPr>
    </w:p>
    <w:p w:rsidR="00000000" w:rsidRDefault="004132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32C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Банка ВТБ (ПАО)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</w:t>
      </w:r>
      <w:r>
        <w:rPr>
          <w:rFonts w:eastAsia="Times New Roman"/>
        </w:rPr>
        <w:t>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</w:t>
      </w:r>
      <w:r>
        <w:rPr>
          <w:rFonts w:eastAsia="Times New Roman"/>
        </w:rPr>
        <w:t>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</w:t>
      </w:r>
      <w:r>
        <w:rPr>
          <w:rFonts w:eastAsia="Times New Roman"/>
        </w:rPr>
        <w:t>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</w:t>
      </w:r>
      <w:r>
        <w:rPr>
          <w:rFonts w:eastAsia="Times New Roman"/>
        </w:rPr>
        <w:br/>
        <w:t>12. Об утверждении новой ре</w:t>
      </w:r>
      <w:r>
        <w:rPr>
          <w:rFonts w:eastAsia="Times New Roman"/>
        </w:rPr>
        <w:t>дакции Устава Банка ВТБ (ПАО).</w:t>
      </w:r>
      <w:r>
        <w:rPr>
          <w:rFonts w:eastAsia="Times New Roman"/>
        </w:rPr>
        <w:br/>
        <w:t>13.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 xml:space="preserve">14. Об утверждении новой редакции Положения о Правлении Банка ВТБ (ПАО). </w:t>
      </w:r>
    </w:p>
    <w:p w:rsidR="00000000" w:rsidRDefault="004132C6">
      <w:pPr>
        <w:pStyle w:val="a3"/>
      </w:pPr>
      <w:r>
        <w:t>Открыто голосование за кандидатов в Консультационный совет акционе</w:t>
      </w:r>
      <w:r>
        <w:t xml:space="preserve">ров ВТБ. </w:t>
      </w:r>
      <w:r>
        <w:br/>
      </w:r>
      <w:r>
        <w:br/>
        <w:t xml:space="preserve">Банк ВТБ приглашает акционеров принять участие в выборах нового состава Консультационного совета акционеров (КСА). </w:t>
      </w:r>
      <w:r>
        <w:br/>
      </w:r>
      <w:r>
        <w:br/>
        <w:t>Акционеры ВТБ могут принять участие в голосовании с 13 апреля по 20 мая 2017 года включительно через бесплатное мобильное прилож</w:t>
      </w:r>
      <w:r>
        <w:t xml:space="preserve">ение «Акционер ВТБ» (раздел «Голосование»). Приложение доступно для пользователей систем iOS и Android. </w:t>
      </w:r>
      <w:r>
        <w:br/>
      </w:r>
      <w:r>
        <w:br/>
        <w:t>Также отдать свои голоса кандидатам акционеры ВТБ могут при помощи следующих каналов связи:</w:t>
      </w:r>
      <w:r>
        <w:br/>
        <w:t>- онлайн-форма на сайте ВТБ - http://www.vtb.ru/ir/sovet/v</w:t>
      </w:r>
      <w:r>
        <w:t xml:space="preserve">oting/; </w:t>
      </w:r>
      <w:r>
        <w:br/>
        <w:t xml:space="preserve">- онлайн-голосование в Личном кабинете на сайте АО ВТБ Регистратор - http://vtbreg.com/elektronnoe-golosovanie/; </w:t>
      </w:r>
      <w:r>
        <w:br/>
        <w:t xml:space="preserve">- голосование через терминал и с использованием бумажных форм на годовом Общем собрании акционеров 26 апреля в Санкт-Петербурге; </w:t>
      </w:r>
      <w:r>
        <w:br/>
        <w:t>- г</w:t>
      </w:r>
      <w:r>
        <w:t xml:space="preserve">олосование с использованием бумажных форм в Центрах по работе с акционерами; </w:t>
      </w:r>
      <w:r>
        <w:br/>
        <w:t xml:space="preserve">- направление сканированных бумажных форм голосования на электронную почту KSA@vtb.ru. </w:t>
      </w:r>
      <w:r>
        <w:br/>
      </w:r>
      <w:r>
        <w:br/>
        <w:t>Независимо от размера пакета акций каждый акционер имеет 10 голосов, которые необходимо р</w:t>
      </w:r>
      <w:r>
        <w:t xml:space="preserve">аспределить между разными кандидатами. По результатам голосования будет сформирован новый состав Консультационного совета акционеров ВТБ, который будет объявлен 22 мая 2017 года. </w:t>
      </w:r>
    </w:p>
    <w:p w:rsidR="00000000" w:rsidRDefault="004132C6">
      <w:pPr>
        <w:pStyle w:val="a3"/>
      </w:pPr>
      <w:r>
        <w:t>Направляем Вам поступивший в НКО АО НРД электронный документ для голосования</w:t>
      </w:r>
      <w:r>
        <w:t xml:space="preserve">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000000" w:rsidRDefault="004132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</w:t>
        </w:r>
        <w:r>
          <w:rPr>
            <w:rStyle w:val="a4"/>
          </w:rPr>
          <w:t>ься с дополнительной документацией</w:t>
        </w:r>
      </w:hyperlink>
    </w:p>
    <w:p w:rsidR="004132C6" w:rsidRDefault="004132C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rPr>
          <w:rFonts w:eastAsia="Times New Roman"/>
        </w:rPr>
        <w:t>95) 956-27-91</w:t>
      </w:r>
      <w:r>
        <w:rPr>
          <w:rFonts w:eastAsia="Times New Roman"/>
        </w:rPr>
        <w:t xml:space="preserve"> </w:t>
      </w:r>
    </w:p>
    <w:sectPr w:rsidR="0041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48D7"/>
    <w:rsid w:val="004132C6"/>
    <w:rsid w:val="00F5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bb009cb42c45f8a59cb5e5580ce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2017-04-17T04:13:00Z</dcterms:created>
  <dcterms:modified xsi:type="dcterms:W3CDTF">2017-04-17T04:13:00Z</dcterms:modified>
</cp:coreProperties>
</file>