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363B0">
      <w:pPr>
        <w:pStyle w:val="a3"/>
        <w:divId w:val="575480125"/>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575480125"/>
          <w:tblCellSpacing w:w="7" w:type="dxa"/>
        </w:trPr>
        <w:tc>
          <w:tcPr>
            <w:tcW w:w="0" w:type="auto"/>
            <w:vAlign w:val="center"/>
            <w:hideMark/>
          </w:tcPr>
          <w:p w:rsidR="00000000" w:rsidRDefault="008363B0">
            <w:pPr>
              <w:rPr>
                <w:rFonts w:eastAsia="Times New Roman"/>
              </w:rPr>
            </w:pPr>
            <w:r>
              <w:rPr>
                <w:rFonts w:eastAsia="Times New Roman"/>
              </w:rPr>
              <w:t>Сообщение</w:t>
            </w:r>
          </w:p>
        </w:tc>
        <w:tc>
          <w:tcPr>
            <w:tcW w:w="0" w:type="auto"/>
            <w:vAlign w:val="center"/>
            <w:hideMark/>
          </w:tcPr>
          <w:p w:rsidR="00000000" w:rsidRDefault="008363B0">
            <w:pPr>
              <w:rPr>
                <w:rFonts w:eastAsia="Times New Roman"/>
              </w:rPr>
            </w:pPr>
            <w:r>
              <w:rPr>
                <w:rFonts w:eastAsia="Times New Roman"/>
              </w:rPr>
              <w:t>№ 28315414</w:t>
            </w:r>
          </w:p>
        </w:tc>
        <w:tc>
          <w:tcPr>
            <w:tcW w:w="0" w:type="auto"/>
            <w:vAlign w:val="center"/>
            <w:hideMark/>
          </w:tcPr>
          <w:p w:rsidR="00000000" w:rsidRDefault="008363B0">
            <w:pPr>
              <w:rPr>
                <w:rFonts w:eastAsia="Times New Roman"/>
              </w:rPr>
            </w:pPr>
          </w:p>
        </w:tc>
      </w:tr>
      <w:tr w:rsidR="00000000">
        <w:trPr>
          <w:divId w:val="575480125"/>
          <w:tblCellSpacing w:w="7" w:type="dxa"/>
        </w:trPr>
        <w:tc>
          <w:tcPr>
            <w:tcW w:w="0" w:type="auto"/>
            <w:vAlign w:val="center"/>
            <w:hideMark/>
          </w:tcPr>
          <w:p w:rsidR="00000000" w:rsidRDefault="008363B0">
            <w:pPr>
              <w:rPr>
                <w:rFonts w:eastAsia="Times New Roman"/>
              </w:rPr>
            </w:pPr>
            <w:r>
              <w:rPr>
                <w:rFonts w:eastAsia="Times New Roman"/>
              </w:rPr>
              <w:t>Функция сообщения:</w:t>
            </w:r>
          </w:p>
        </w:tc>
        <w:tc>
          <w:tcPr>
            <w:tcW w:w="0" w:type="auto"/>
            <w:vAlign w:val="center"/>
            <w:hideMark/>
          </w:tcPr>
          <w:p w:rsidR="00000000" w:rsidRDefault="008363B0">
            <w:pPr>
              <w:rPr>
                <w:rFonts w:eastAsia="Times New Roman"/>
              </w:rPr>
            </w:pPr>
            <w:r>
              <w:rPr>
                <w:rFonts w:eastAsia="Times New Roman"/>
              </w:rPr>
              <w:t>Повторное сообщение</w:t>
            </w:r>
          </w:p>
        </w:tc>
        <w:tc>
          <w:tcPr>
            <w:tcW w:w="0" w:type="auto"/>
            <w:vAlign w:val="center"/>
            <w:hideMark/>
          </w:tcPr>
          <w:p w:rsidR="00000000" w:rsidRDefault="008363B0">
            <w:pPr>
              <w:rPr>
                <w:rFonts w:eastAsia="Times New Roman"/>
              </w:rPr>
            </w:pPr>
          </w:p>
        </w:tc>
      </w:tr>
      <w:tr w:rsidR="00000000">
        <w:trPr>
          <w:divId w:val="575480125"/>
          <w:tblCellSpacing w:w="7" w:type="dxa"/>
        </w:trPr>
        <w:tc>
          <w:tcPr>
            <w:tcW w:w="0" w:type="auto"/>
            <w:vAlign w:val="center"/>
            <w:hideMark/>
          </w:tcPr>
          <w:p w:rsidR="00000000" w:rsidRDefault="008363B0">
            <w:pPr>
              <w:rPr>
                <w:rFonts w:eastAsia="Times New Roman"/>
              </w:rPr>
            </w:pPr>
            <w:r>
              <w:rPr>
                <w:rFonts w:eastAsia="Times New Roman"/>
              </w:rPr>
              <w:t>Предыдущее сообщение:</w:t>
            </w:r>
          </w:p>
        </w:tc>
        <w:tc>
          <w:tcPr>
            <w:tcW w:w="0" w:type="auto"/>
            <w:vAlign w:val="center"/>
            <w:hideMark/>
          </w:tcPr>
          <w:p w:rsidR="00000000" w:rsidRDefault="008363B0">
            <w:pPr>
              <w:rPr>
                <w:rFonts w:eastAsia="Times New Roman"/>
              </w:rPr>
            </w:pPr>
            <w:r>
              <w:rPr>
                <w:rFonts w:eastAsia="Times New Roman"/>
              </w:rPr>
              <w:t>28305116</w:t>
            </w:r>
          </w:p>
        </w:tc>
        <w:tc>
          <w:tcPr>
            <w:tcW w:w="0" w:type="auto"/>
            <w:vAlign w:val="center"/>
            <w:hideMark/>
          </w:tcPr>
          <w:p w:rsidR="00000000" w:rsidRDefault="008363B0">
            <w:pPr>
              <w:rPr>
                <w:rFonts w:eastAsia="Times New Roman"/>
              </w:rPr>
            </w:pPr>
          </w:p>
        </w:tc>
      </w:tr>
      <w:tr w:rsidR="00000000">
        <w:trPr>
          <w:divId w:val="575480125"/>
          <w:tblCellSpacing w:w="7" w:type="dxa"/>
        </w:trPr>
        <w:tc>
          <w:tcPr>
            <w:tcW w:w="0" w:type="auto"/>
            <w:vAlign w:val="center"/>
            <w:hideMark/>
          </w:tcPr>
          <w:p w:rsidR="00000000" w:rsidRDefault="008363B0">
            <w:pPr>
              <w:rPr>
                <w:rFonts w:eastAsia="Times New Roman"/>
              </w:rPr>
            </w:pPr>
            <w:r>
              <w:rPr>
                <w:rFonts w:eastAsia="Times New Roman"/>
              </w:rPr>
              <w:t>Отправитель сообщения:</w:t>
            </w:r>
          </w:p>
        </w:tc>
        <w:tc>
          <w:tcPr>
            <w:tcW w:w="0" w:type="auto"/>
            <w:vAlign w:val="center"/>
            <w:hideMark/>
          </w:tcPr>
          <w:p w:rsidR="00000000" w:rsidRDefault="008363B0">
            <w:pPr>
              <w:rPr>
                <w:rFonts w:eastAsia="Times New Roman"/>
              </w:rPr>
            </w:pPr>
            <w:r>
              <w:rPr>
                <w:rFonts w:eastAsia="Times New Roman"/>
              </w:rPr>
              <w:t>NDC000000000</w:t>
            </w:r>
          </w:p>
        </w:tc>
        <w:tc>
          <w:tcPr>
            <w:tcW w:w="0" w:type="auto"/>
            <w:vAlign w:val="center"/>
            <w:hideMark/>
          </w:tcPr>
          <w:p w:rsidR="00000000" w:rsidRDefault="008363B0">
            <w:pPr>
              <w:rPr>
                <w:rFonts w:eastAsia="Times New Roman"/>
              </w:rPr>
            </w:pPr>
            <w:r>
              <w:rPr>
                <w:rFonts w:eastAsia="Times New Roman"/>
              </w:rPr>
              <w:t>НКО АО НРД</w:t>
            </w:r>
          </w:p>
        </w:tc>
      </w:tr>
      <w:tr w:rsidR="00000000">
        <w:trPr>
          <w:divId w:val="575480125"/>
          <w:tblCellSpacing w:w="7" w:type="dxa"/>
        </w:trPr>
        <w:tc>
          <w:tcPr>
            <w:tcW w:w="0" w:type="auto"/>
            <w:vAlign w:val="center"/>
            <w:hideMark/>
          </w:tcPr>
          <w:p w:rsidR="00000000" w:rsidRDefault="008363B0">
            <w:pPr>
              <w:rPr>
                <w:rFonts w:eastAsia="Times New Roman"/>
              </w:rPr>
            </w:pPr>
            <w:r>
              <w:rPr>
                <w:rFonts w:eastAsia="Times New Roman"/>
              </w:rPr>
              <w:t>Получатель сообщения:</w:t>
            </w:r>
          </w:p>
        </w:tc>
        <w:tc>
          <w:tcPr>
            <w:tcW w:w="0" w:type="auto"/>
            <w:vAlign w:val="center"/>
            <w:hideMark/>
          </w:tcPr>
          <w:p w:rsidR="00000000" w:rsidRDefault="008363B0">
            <w:pPr>
              <w:rPr>
                <w:rFonts w:eastAsia="Times New Roman"/>
              </w:rPr>
            </w:pPr>
            <w:r>
              <w:rPr>
                <w:rFonts w:eastAsia="Times New Roman"/>
              </w:rPr>
              <w:t>MC0083900000</w:t>
            </w:r>
          </w:p>
        </w:tc>
        <w:tc>
          <w:tcPr>
            <w:tcW w:w="0" w:type="auto"/>
            <w:vAlign w:val="center"/>
            <w:hideMark/>
          </w:tcPr>
          <w:p w:rsidR="00000000" w:rsidRDefault="008363B0">
            <w:pPr>
              <w:rPr>
                <w:rFonts w:eastAsia="Times New Roman"/>
              </w:rPr>
            </w:pPr>
            <w:r>
              <w:rPr>
                <w:rFonts w:eastAsia="Times New Roman"/>
              </w:rPr>
              <w:t>ООО ИК "ММК-Финанс"</w:t>
            </w:r>
          </w:p>
        </w:tc>
      </w:tr>
    </w:tbl>
    <w:p w:rsidR="00000000" w:rsidRDefault="008363B0">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"МТС" ИНН 7740000076 (акция 1-01-04715-A/RU0007775219) </w:t>
      </w:r>
    </w:p>
    <w:tbl>
      <w:tblPr>
        <w:tblW w:w="5000" w:type="pct"/>
        <w:tblCellSpacing w:w="7" w:type="dxa"/>
        <w:tblCellMar>
          <w:left w:w="0" w:type="dxa"/>
          <w:right w:w="0" w:type="dxa"/>
        </w:tblCellMar>
        <w:tblLook w:val="04A0"/>
      </w:tblPr>
      <w:tblGrid>
        <w:gridCol w:w="3265"/>
        <w:gridCol w:w="6118"/>
      </w:tblGrid>
      <w:tr w:rsidR="00000000">
        <w:trPr>
          <w:tblHeader/>
          <w:tblCellSpacing w:w="7" w:type="dxa"/>
        </w:trPr>
        <w:tc>
          <w:tcPr>
            <w:tcW w:w="0" w:type="auto"/>
            <w:gridSpan w:val="2"/>
            <w:shd w:val="clear" w:color="auto" w:fill="BBBBBB"/>
            <w:vAlign w:val="center"/>
            <w:hideMark/>
          </w:tcPr>
          <w:p w:rsidR="00000000" w:rsidRDefault="008363B0">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8363B0">
            <w:pPr>
              <w:wordWrap w:val="0"/>
              <w:rPr>
                <w:rFonts w:eastAsia="Times New Roman"/>
              </w:rPr>
            </w:pPr>
            <w:r>
              <w:rPr>
                <w:rFonts w:eastAsia="Times New Roman"/>
              </w:rPr>
              <w:t>3419</w:t>
            </w:r>
            <w:r>
              <w:rPr>
                <w:rFonts w:eastAsia="Times New Roman"/>
              </w:rPr>
              <w:t>68</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8363B0">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8363B0">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Дата КД (план.)</w:t>
            </w:r>
          </w:p>
        </w:tc>
        <w:tc>
          <w:tcPr>
            <w:tcW w:w="0" w:type="auto"/>
            <w:shd w:val="clear" w:color="auto" w:fill="EEEEEE"/>
            <w:vAlign w:val="center"/>
            <w:hideMark/>
          </w:tcPr>
          <w:p w:rsidR="00000000" w:rsidRDefault="008363B0">
            <w:pPr>
              <w:rPr>
                <w:rFonts w:eastAsia="Times New Roman"/>
              </w:rPr>
            </w:pPr>
            <w:r>
              <w:rPr>
                <w:rFonts w:eastAsia="Times New Roman"/>
              </w:rPr>
              <w:t>28 июня 2018 г. 11:00</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Дата фиксации</w:t>
            </w:r>
          </w:p>
        </w:tc>
        <w:tc>
          <w:tcPr>
            <w:tcW w:w="0" w:type="auto"/>
            <w:shd w:val="clear" w:color="auto" w:fill="EEEEEE"/>
            <w:vAlign w:val="center"/>
            <w:hideMark/>
          </w:tcPr>
          <w:p w:rsidR="00000000" w:rsidRDefault="008363B0">
            <w:pPr>
              <w:rPr>
                <w:rFonts w:eastAsia="Times New Roman"/>
              </w:rPr>
            </w:pPr>
            <w:r>
              <w:rPr>
                <w:rFonts w:eastAsia="Times New Roman"/>
              </w:rPr>
              <w:t>25 мая 2018 г.</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8363B0">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8363B0">
            <w:pPr>
              <w:rPr>
                <w:rFonts w:eastAsia="Times New Roman"/>
              </w:rPr>
            </w:pPr>
            <w:r>
              <w:rPr>
                <w:rFonts w:eastAsia="Times New Roman"/>
              </w:rPr>
              <w:t>Российская Федерация, г. Москва, Новинский б-р, д.8, стр.2, гостиница</w:t>
            </w:r>
            <w:r>
              <w:rPr>
                <w:rFonts w:eastAsia="Times New Roman"/>
              </w:rPr>
              <w:br/>
              <w:t>«Лотте», зал «Кристалл».</w:t>
            </w:r>
          </w:p>
        </w:tc>
      </w:tr>
    </w:tbl>
    <w:p w:rsidR="00000000" w:rsidRDefault="008363B0">
      <w:pPr>
        <w:rPr>
          <w:rFonts w:eastAsia="Times New Roman"/>
        </w:rPr>
      </w:pPr>
    </w:p>
    <w:tbl>
      <w:tblPr>
        <w:tblW w:w="5000" w:type="pct"/>
        <w:tblCellSpacing w:w="7" w:type="dxa"/>
        <w:tblCellMar>
          <w:left w:w="0" w:type="dxa"/>
          <w:right w:w="0" w:type="dxa"/>
        </w:tblCellMar>
        <w:tblLook w:val="04A0"/>
      </w:tblPr>
      <w:tblGrid>
        <w:gridCol w:w="988"/>
        <w:gridCol w:w="1068"/>
        <w:gridCol w:w="1300"/>
        <w:gridCol w:w="1300"/>
        <w:gridCol w:w="1079"/>
        <w:gridCol w:w="1140"/>
        <w:gridCol w:w="1094"/>
        <w:gridCol w:w="1414"/>
      </w:tblGrid>
      <w:tr w:rsidR="00000000">
        <w:trPr>
          <w:tblHeader/>
          <w:tblCellSpacing w:w="7" w:type="dxa"/>
        </w:trPr>
        <w:tc>
          <w:tcPr>
            <w:tcW w:w="0" w:type="auto"/>
            <w:gridSpan w:val="8"/>
            <w:shd w:val="clear" w:color="auto" w:fill="BBBBBB"/>
            <w:vAlign w:val="center"/>
            <w:hideMark/>
          </w:tcPr>
          <w:p w:rsidR="00000000" w:rsidRDefault="008363B0">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8363B0">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8363B0">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8363B0">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8363B0">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8363B0">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8363B0">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8363B0">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8363B0">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341968X5215</w:t>
            </w:r>
          </w:p>
        </w:tc>
        <w:tc>
          <w:tcPr>
            <w:tcW w:w="0" w:type="auto"/>
            <w:shd w:val="clear" w:color="auto" w:fill="EEEEEE"/>
            <w:vAlign w:val="center"/>
            <w:hideMark/>
          </w:tcPr>
          <w:p w:rsidR="00000000" w:rsidRDefault="008363B0">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8363B0">
            <w:pPr>
              <w:rPr>
                <w:rFonts w:eastAsia="Times New Roman"/>
              </w:rPr>
            </w:pPr>
            <w:r>
              <w:rPr>
                <w:rFonts w:eastAsia="Times New Roman"/>
              </w:rPr>
              <w:t>1-01-04715-A</w:t>
            </w:r>
          </w:p>
        </w:tc>
        <w:tc>
          <w:tcPr>
            <w:tcW w:w="0" w:type="auto"/>
            <w:shd w:val="clear" w:color="auto" w:fill="EEEEEE"/>
            <w:vAlign w:val="center"/>
            <w:hideMark/>
          </w:tcPr>
          <w:p w:rsidR="00000000" w:rsidRDefault="008363B0">
            <w:pPr>
              <w:rPr>
                <w:rFonts w:eastAsia="Times New Roman"/>
              </w:rPr>
            </w:pPr>
            <w:r>
              <w:rPr>
                <w:rFonts w:eastAsia="Times New Roman"/>
              </w:rPr>
              <w:t>22 января 2004 г.</w:t>
            </w:r>
          </w:p>
        </w:tc>
        <w:tc>
          <w:tcPr>
            <w:tcW w:w="0" w:type="auto"/>
            <w:shd w:val="clear" w:color="auto" w:fill="EEEEEE"/>
            <w:vAlign w:val="center"/>
            <w:hideMark/>
          </w:tcPr>
          <w:p w:rsidR="00000000" w:rsidRDefault="008363B0">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АО "Независимая регистраторская компания"</w:t>
            </w:r>
          </w:p>
        </w:tc>
      </w:tr>
    </w:tbl>
    <w:p w:rsidR="00000000" w:rsidRDefault="008363B0">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8363B0">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8363B0">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8363B0">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DVCA</w:t>
            </w:r>
          </w:p>
        </w:tc>
        <w:tc>
          <w:tcPr>
            <w:tcW w:w="0" w:type="auto"/>
            <w:shd w:val="clear" w:color="auto" w:fill="EEEEEE"/>
            <w:vAlign w:val="center"/>
            <w:hideMark/>
          </w:tcPr>
          <w:p w:rsidR="00000000" w:rsidRDefault="008363B0">
            <w:pPr>
              <w:rPr>
                <w:rFonts w:eastAsia="Times New Roman"/>
              </w:rPr>
            </w:pPr>
            <w:r>
              <w:rPr>
                <w:rFonts w:eastAsia="Times New Roman"/>
              </w:rPr>
              <w:t>341967</w:t>
            </w:r>
          </w:p>
        </w:tc>
      </w:tr>
    </w:tbl>
    <w:p w:rsidR="00000000" w:rsidRDefault="008363B0">
      <w:pPr>
        <w:rPr>
          <w:rFonts w:eastAsia="Times New Roman"/>
        </w:rPr>
      </w:pPr>
    </w:p>
    <w:tbl>
      <w:tblPr>
        <w:tblW w:w="5000" w:type="pct"/>
        <w:tblCellSpacing w:w="7" w:type="dxa"/>
        <w:tblCellMar>
          <w:left w:w="0" w:type="dxa"/>
          <w:right w:w="0" w:type="dxa"/>
        </w:tblCellMar>
        <w:tblLook w:val="04A0"/>
      </w:tblPr>
      <w:tblGrid>
        <w:gridCol w:w="6380"/>
        <w:gridCol w:w="3003"/>
      </w:tblGrid>
      <w:tr w:rsidR="00000000">
        <w:trPr>
          <w:tblHeader/>
          <w:tblCellSpacing w:w="7" w:type="dxa"/>
        </w:trPr>
        <w:tc>
          <w:tcPr>
            <w:tcW w:w="0" w:type="auto"/>
            <w:gridSpan w:val="2"/>
            <w:shd w:val="clear" w:color="auto" w:fill="BBBBBB"/>
            <w:vAlign w:val="center"/>
            <w:hideMark/>
          </w:tcPr>
          <w:p w:rsidR="00000000" w:rsidRDefault="008363B0">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8363B0">
            <w:pPr>
              <w:rPr>
                <w:rFonts w:eastAsia="Times New Roman"/>
              </w:rPr>
            </w:pPr>
            <w:r>
              <w:rPr>
                <w:rFonts w:eastAsia="Times New Roman"/>
              </w:rPr>
              <w:t xml:space="preserve">25 июня 2018 г. 19:59 </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8363B0">
            <w:pPr>
              <w:rPr>
                <w:rFonts w:eastAsia="Times New Roman"/>
              </w:rPr>
            </w:pPr>
            <w:r>
              <w:rPr>
                <w:rFonts w:eastAsia="Times New Roman"/>
              </w:rPr>
              <w:t>25 июня 2018 г. 23:59</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8363B0">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8363B0">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 xml:space="preserve">Адрес сайта в сети "Интернет", на котором может быть </w:t>
            </w:r>
            <w:r>
              <w:rPr>
                <w:rFonts w:eastAsia="Times New Roman"/>
              </w:rPr>
              <w:t xml:space="preserve">заполнена электронная форма бюллетеней </w:t>
            </w:r>
          </w:p>
        </w:tc>
        <w:tc>
          <w:tcPr>
            <w:tcW w:w="0" w:type="auto"/>
            <w:shd w:val="clear" w:color="auto" w:fill="EEEEEE"/>
            <w:vAlign w:val="center"/>
            <w:hideMark/>
          </w:tcPr>
          <w:p w:rsidR="00000000" w:rsidRDefault="008363B0">
            <w:pPr>
              <w:rPr>
                <w:rFonts w:eastAsia="Times New Roman"/>
              </w:rPr>
            </w:pPr>
            <w:r>
              <w:rPr>
                <w:rFonts w:eastAsia="Times New Roman"/>
              </w:rPr>
              <w:t>Информация об адресе не предоставлена</w:t>
            </w:r>
          </w:p>
        </w:tc>
      </w:tr>
    </w:tbl>
    <w:p w:rsidR="00000000" w:rsidRDefault="008363B0">
      <w:pPr>
        <w:rPr>
          <w:rFonts w:eastAsia="Times New Roman"/>
        </w:rPr>
      </w:pPr>
    </w:p>
    <w:tbl>
      <w:tblPr>
        <w:tblW w:w="5000" w:type="pct"/>
        <w:tblCellSpacing w:w="7" w:type="dxa"/>
        <w:tblCellMar>
          <w:left w:w="0" w:type="dxa"/>
          <w:right w:w="0" w:type="dxa"/>
        </w:tblCellMar>
        <w:tblLook w:val="04A0"/>
      </w:tblPr>
      <w:tblGrid>
        <w:gridCol w:w="2541"/>
        <w:gridCol w:w="6815"/>
        <w:gridCol w:w="27"/>
      </w:tblGrid>
      <w:tr w:rsidR="00000000">
        <w:trPr>
          <w:tblHeader/>
          <w:tblCellSpacing w:w="7" w:type="dxa"/>
        </w:trPr>
        <w:tc>
          <w:tcPr>
            <w:tcW w:w="0" w:type="auto"/>
            <w:gridSpan w:val="3"/>
            <w:shd w:val="clear" w:color="auto" w:fill="BBBBBB"/>
            <w:vAlign w:val="center"/>
            <w:hideMark/>
          </w:tcPr>
          <w:p w:rsidR="00000000" w:rsidRDefault="008363B0">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363B0">
            <w:pPr>
              <w:rPr>
                <w:rFonts w:eastAsia="Times New Roman"/>
              </w:rPr>
            </w:pPr>
            <w:r>
              <w:rPr>
                <w:rFonts w:eastAsia="Times New Roman"/>
              </w:rPr>
              <w:t>Порядок ведения годового Общего собрания акционеров.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1.1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1.1 Для ведения собрания избрать Председательствующим на годовом Общем собрании акционеров ПАО «МТС» следующее лицо: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1.2</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 xml:space="preserve">1.2 Итоги голосования и решения, принятые годовым Общим собранием акционеров ПАО «МТС» по вопросам повестки дня, огласить на годовом Общем собрании акционеров ПАО «МТС». </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rHeight w:val="150"/>
          <w:tblCellSpacing w:w="7" w:type="dxa"/>
        </w:trPr>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363B0">
            <w:pPr>
              <w:rPr>
                <w:rFonts w:eastAsia="Times New Roman"/>
              </w:rPr>
            </w:pPr>
            <w:r>
              <w:rPr>
                <w:rFonts w:eastAsia="Times New Roman"/>
              </w:rPr>
              <w:t xml:space="preserve">Об утверждении годового отчета ПАО «МТС», годовой бухгалтерской отчетности ПАО «МТС», в т.ч. отчета о прибылях и убытках ПАО «МТС», распределение прибыли и убытков ПАО «МТС» по результатам 2017 года (в том числе выплата дивидендов). </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2.1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 xml:space="preserve">2.1 Утвердить годовой отчет ПАО «МТС» за 2017 год, годовую бухгалтерскую отчетность ПАО «МТС» за 2017 год, отчет (счет) о прибылях и убытках ПАО «МТС» за 2017 год. </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2.2</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 xml:space="preserve">2.2 Утвердить порядок распределения прибыли ПАО «МТС» (Приложение 1), в том числе размер годовых дивидендов по обыкновенным </w:t>
            </w:r>
            <w:r>
              <w:rPr>
                <w:rFonts w:eastAsia="Times New Roman"/>
              </w:rPr>
              <w:t>именным акциям ПАО «МТС» в размере 23,4 рублей на одну обыкновенную именную акцию ПАО «МТС» номинальной стоимостью 0,1 рубля каждая. Общая сумма годовых дивидендов ПАО «МТС» составляет 46 762 117 225,2 рублей. Годовые дивиденды выплатить денежными средства</w:t>
            </w:r>
            <w:r>
              <w:rPr>
                <w:rFonts w:eastAsia="Times New Roman"/>
              </w:rPr>
              <w:t xml:space="preserve">ми. Установить дату, на которую определяются лица, имеющие право на получение дивидендов – 09 июля 2018 года. </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rHeight w:val="150"/>
          <w:tblCellSpacing w:w="7" w:type="dxa"/>
        </w:trPr>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363B0">
            <w:pPr>
              <w:rPr>
                <w:rFonts w:eastAsia="Times New Roman"/>
              </w:rPr>
            </w:pPr>
            <w:r>
              <w:rPr>
                <w:rFonts w:eastAsia="Times New Roman"/>
              </w:rPr>
              <w:t>Об избрании членов Совета директоров ПАО «МТС».</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3.1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Избрать в члены Совета директоров Публичного акционерного общества «Мобильные ТелеСистемы» следующих лиц:</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363B0">
            <w:pPr>
              <w:rPr>
                <w:rFonts w:eastAsia="Times New Roman"/>
              </w:rPr>
            </w:pPr>
            <w:r>
              <w:rPr>
                <w:rFonts w:eastAsia="Times New Roman"/>
              </w:rPr>
              <w:t>Да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363B0">
            <w:pPr>
              <w:wordWrap w:val="0"/>
              <w:rPr>
                <w:rFonts w:eastAsia="Times New Roman"/>
              </w:rPr>
            </w:pPr>
            <w:r>
              <w:rPr>
                <w:rFonts w:eastAsia="Times New Roman"/>
              </w:rPr>
              <w:t>9</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3.1.1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Засурский Артём Иванович</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363B0">
            <w:pPr>
              <w:rPr>
                <w:rFonts w:eastAsia="Times New Roman"/>
              </w:rPr>
            </w:pPr>
            <w:r>
              <w:rPr>
                <w:rFonts w:eastAsia="Times New Roman"/>
              </w:rPr>
              <w:t>Да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363B0">
            <w:pPr>
              <w:wordWrap w:val="0"/>
              <w:rPr>
                <w:rFonts w:eastAsia="Times New Roman"/>
              </w:rPr>
            </w:pPr>
            <w:r>
              <w:rPr>
                <w:rFonts w:eastAsia="Times New Roman"/>
              </w:rPr>
              <w:t>9</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3.1.2</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Зоммер Рон</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363B0">
            <w:pPr>
              <w:rPr>
                <w:rFonts w:eastAsia="Times New Roman"/>
              </w:rPr>
            </w:pPr>
            <w:r>
              <w:rPr>
                <w:rFonts w:eastAsia="Times New Roman"/>
              </w:rPr>
              <w:t>Да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363B0">
            <w:pPr>
              <w:wordWrap w:val="0"/>
              <w:rPr>
                <w:rFonts w:eastAsia="Times New Roman"/>
              </w:rPr>
            </w:pPr>
            <w:r>
              <w:rPr>
                <w:rFonts w:eastAsia="Times New Roman"/>
              </w:rPr>
              <w:t>9</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3.1.3</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Катков Алексей Борисович</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363B0">
            <w:pPr>
              <w:rPr>
                <w:rFonts w:eastAsia="Times New Roman"/>
              </w:rPr>
            </w:pPr>
            <w:r>
              <w:rPr>
                <w:rFonts w:eastAsia="Times New Roman"/>
              </w:rPr>
              <w:t>Да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363B0">
            <w:pPr>
              <w:wordWrap w:val="0"/>
              <w:rPr>
                <w:rFonts w:eastAsia="Times New Roman"/>
              </w:rPr>
            </w:pPr>
            <w:r>
              <w:rPr>
                <w:rFonts w:eastAsia="Times New Roman"/>
              </w:rPr>
              <w:t>9</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3.1.4</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Корня Алексей Валерьевич</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363B0">
            <w:pPr>
              <w:rPr>
                <w:rFonts w:eastAsia="Times New Roman"/>
              </w:rPr>
            </w:pPr>
            <w:r>
              <w:rPr>
                <w:rFonts w:eastAsia="Times New Roman"/>
              </w:rPr>
              <w:t>Да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363B0">
            <w:pPr>
              <w:wordWrap w:val="0"/>
              <w:rPr>
                <w:rFonts w:eastAsia="Times New Roman"/>
              </w:rPr>
            </w:pPr>
            <w:r>
              <w:rPr>
                <w:rFonts w:eastAsia="Times New Roman"/>
              </w:rPr>
              <w:t>9</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3.1.5</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Миллер Стэнли – независимый директор</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363B0">
            <w:pPr>
              <w:rPr>
                <w:rFonts w:eastAsia="Times New Roman"/>
              </w:rPr>
            </w:pPr>
            <w:r>
              <w:rPr>
                <w:rFonts w:eastAsia="Times New Roman"/>
              </w:rPr>
              <w:t>Да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363B0">
            <w:pPr>
              <w:wordWrap w:val="0"/>
              <w:rPr>
                <w:rFonts w:eastAsia="Times New Roman"/>
              </w:rPr>
            </w:pPr>
            <w:r>
              <w:rPr>
                <w:rFonts w:eastAsia="Times New Roman"/>
              </w:rPr>
              <w:t>9</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3.1.6</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Розанов Всеволод Валерьевич</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363B0">
            <w:pPr>
              <w:rPr>
                <w:rFonts w:eastAsia="Times New Roman"/>
              </w:rPr>
            </w:pPr>
            <w:r>
              <w:rPr>
                <w:rFonts w:eastAsia="Times New Roman"/>
              </w:rPr>
              <w:t>Да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363B0">
            <w:pPr>
              <w:wordWrap w:val="0"/>
              <w:rPr>
                <w:rFonts w:eastAsia="Times New Roman"/>
              </w:rPr>
            </w:pPr>
            <w:r>
              <w:rPr>
                <w:rFonts w:eastAsia="Times New Roman"/>
              </w:rPr>
              <w:t>9</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3.1.7</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Регина фон Флемминг – независимый директор</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363B0">
            <w:pPr>
              <w:rPr>
                <w:rFonts w:eastAsia="Times New Roman"/>
              </w:rPr>
            </w:pPr>
            <w:r>
              <w:rPr>
                <w:rFonts w:eastAsia="Times New Roman"/>
              </w:rPr>
              <w:t>Да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363B0">
            <w:pPr>
              <w:wordWrap w:val="0"/>
              <w:rPr>
                <w:rFonts w:eastAsia="Times New Roman"/>
              </w:rPr>
            </w:pPr>
            <w:r>
              <w:rPr>
                <w:rFonts w:eastAsia="Times New Roman"/>
              </w:rPr>
              <w:t>9</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3.1.8</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Холтроп Томас – независимый директор</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363B0">
            <w:pPr>
              <w:rPr>
                <w:rFonts w:eastAsia="Times New Roman"/>
              </w:rPr>
            </w:pPr>
            <w:r>
              <w:rPr>
                <w:rFonts w:eastAsia="Times New Roman"/>
              </w:rPr>
              <w:t>Да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363B0">
            <w:pPr>
              <w:wordWrap w:val="0"/>
              <w:rPr>
                <w:rFonts w:eastAsia="Times New Roman"/>
              </w:rPr>
            </w:pPr>
            <w:r>
              <w:rPr>
                <w:rFonts w:eastAsia="Times New Roman"/>
              </w:rPr>
              <w:t>9</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3.1.9</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Шюссель Вольфганг – независимый директор</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363B0">
            <w:pPr>
              <w:rPr>
                <w:rFonts w:eastAsia="Times New Roman"/>
              </w:rPr>
            </w:pPr>
            <w:r>
              <w:rPr>
                <w:rFonts w:eastAsia="Times New Roman"/>
              </w:rPr>
              <w:t>Да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363B0">
            <w:pPr>
              <w:wordWrap w:val="0"/>
              <w:rPr>
                <w:rFonts w:eastAsia="Times New Roman"/>
              </w:rPr>
            </w:pPr>
            <w:r>
              <w:rPr>
                <w:rFonts w:eastAsia="Times New Roman"/>
              </w:rPr>
              <w:t>9</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rHeight w:val="150"/>
          <w:tblCellSpacing w:w="7" w:type="dxa"/>
        </w:trPr>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363B0">
            <w:pPr>
              <w:rPr>
                <w:rFonts w:eastAsia="Times New Roman"/>
              </w:rPr>
            </w:pPr>
            <w:r>
              <w:rPr>
                <w:rFonts w:eastAsia="Times New Roman"/>
              </w:rPr>
              <w:t>Об избрании членов Ревизионной комиссии ПАО «МТС».</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4.1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Об избрании членов Ревизионной комиссии ПАО «МТС».: Борисенкова Ирина Радомировна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8363B0">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4.2</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Об избрании членов Ревизионной комиссии ПАО «МТС».: Мамонов Максим Александрович</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8363B0">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4.3</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Об избрании членов Ревизионной комиссии ПАО «МТС».: Панарин Анатолий Геннадьевич</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8363B0">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rHeight w:val="150"/>
          <w:tblCellSpacing w:w="7" w:type="dxa"/>
        </w:trPr>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363B0">
            <w:pPr>
              <w:rPr>
                <w:rFonts w:eastAsia="Times New Roman"/>
              </w:rPr>
            </w:pPr>
            <w:r>
              <w:rPr>
                <w:rFonts w:eastAsia="Times New Roman"/>
              </w:rPr>
              <w:t>Об утверждении аудитора ПАО «МТС».</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5.1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 xml:space="preserve">Утвердить аудитором ПАО «МТС» аудиторскую компанию ЗАО «Делойт и Туш СНГ» (Место нахождения: Российская Федерация, 125047, Москва, ул. Лесная, д.5, ОГРН 1027700425444). </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rHeight w:val="150"/>
          <w:tblCellSpacing w:w="7" w:type="dxa"/>
        </w:trPr>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363B0">
            <w:pPr>
              <w:rPr>
                <w:rFonts w:eastAsia="Times New Roman"/>
              </w:rPr>
            </w:pPr>
            <w:r>
              <w:rPr>
                <w:rFonts w:eastAsia="Times New Roman"/>
              </w:rPr>
              <w:t>Об утверждении устава ПАО «МТС» в новой редакции.</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6.1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Утвердить устав ПАО «МТС» в новой редакции (Приложение 2).</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rHeight w:val="150"/>
          <w:tblCellSpacing w:w="7" w:type="dxa"/>
        </w:trPr>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363B0">
            <w:pPr>
              <w:rPr>
                <w:rFonts w:eastAsia="Times New Roman"/>
              </w:rPr>
            </w:pPr>
            <w:r>
              <w:rPr>
                <w:rFonts w:eastAsia="Times New Roman"/>
              </w:rPr>
              <w:t>Об утверждении Положения о Совете директоров ПАО «МТС» в новой редакции.</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7.1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Утвердить Положение о Совете директоров ПАО «МТС» в новой редакции (Приложение 3).</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rHeight w:val="150"/>
          <w:tblCellSpacing w:w="7" w:type="dxa"/>
        </w:trPr>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363B0">
            <w:pPr>
              <w:rPr>
                <w:rFonts w:eastAsia="Times New Roman"/>
              </w:rPr>
            </w:pPr>
            <w:r>
              <w:rPr>
                <w:rFonts w:eastAsia="Times New Roman"/>
              </w:rPr>
              <w:t>Об утверждении Положения о вознаграждениях и компенсациях, выплачиваемых членам Совета директоров ПАО «МТС», в новой редакции.</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8.1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 xml:space="preserve">Утвердить Положение о вознаграждениях и компенсациях, выплачиваемых членам Совета </w:t>
            </w:r>
            <w:r>
              <w:rPr>
                <w:rFonts w:eastAsia="Times New Roman"/>
              </w:rPr>
              <w:t xml:space="preserve">директоров ПАО «МТС», в новой редакции (Приложение 4). </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rHeight w:val="150"/>
          <w:tblCellSpacing w:w="7" w:type="dxa"/>
        </w:trPr>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363B0">
            <w:pPr>
              <w:rPr>
                <w:rFonts w:eastAsia="Times New Roman"/>
              </w:rPr>
            </w:pPr>
            <w:r>
              <w:rPr>
                <w:rFonts w:eastAsia="Times New Roman"/>
              </w:rPr>
              <w:t>О реорганизации ПАО «МТС» в форме присоединения к ПАО «МТС» дочерних обществ.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9.1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 xml:space="preserve">Реорганизовать Публичное акционерное общество «Мобильные ТелеСистемы» (ОГРН 1027700149124, место нахождения: Российская Федерация, </w:t>
            </w:r>
            <w:r>
              <w:rPr>
                <w:rFonts w:eastAsia="Times New Roman"/>
              </w:rPr>
              <w:t>109147, г. Москва, улица Марксистская, дом 4), далее - ПАО «МТС», в форме присоединения к ПАО «МТС»: - Общества с ограниченной ответственностью «Стрим Диджитал» (ОГРН 5157746197791, место нахождения: Российская Федерация, 109044, г. Москва, ул. Воронцовска</w:t>
            </w:r>
            <w:r>
              <w:rPr>
                <w:rFonts w:eastAsia="Times New Roman"/>
              </w:rPr>
              <w:t>я, дом 8, стр. 4А, помещение 1, этаж-антресоль), далее - ООО «Стрим Диджитал», с передачей всех прав и обязанностей ООО «Стрим Диджитал» ПАО «МТС» и прекращением деятельности ООО «Стрим Диджитал»; - Акционерного общества «Сотовая связь Башкортостана» (ОГРН</w:t>
            </w:r>
            <w:r>
              <w:rPr>
                <w:rFonts w:eastAsia="Times New Roman"/>
              </w:rPr>
              <w:t xml:space="preserve"> 1020202562160, место нахождения: Российская Федерация, 450106, Республика Башкортостан, г. Уфа, ул. Рабкоров, д. 2), далее – АО «ССБ», с передачей всех прав и обязанностей АО «ССБ» ПАО «МТС» и прекращением деятельности АО «ССБ». 9.2. Утвердить договор о п</w:t>
            </w:r>
            <w:r>
              <w:rPr>
                <w:rFonts w:eastAsia="Times New Roman"/>
              </w:rPr>
              <w:t xml:space="preserve">рисоединении ООО «Стрим Диджитал, АО «ССБ» к ПАО «МТС» (Приложение 5). 9.3. Определить, что в связи с тем, что ПАО «МТ </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rHeight w:val="150"/>
          <w:tblCellSpacing w:w="7" w:type="dxa"/>
        </w:trPr>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363B0">
            <w:pPr>
              <w:rPr>
                <w:rFonts w:eastAsia="Times New Roman"/>
              </w:rPr>
            </w:pPr>
            <w:r>
              <w:rPr>
                <w:rFonts w:eastAsia="Times New Roman"/>
              </w:rPr>
              <w:t>О внесении изменений в устав ПАО «МТС» в связи с реорганизацией.</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10.1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Внести изменения в устав ПАО «МТС» в связи с реорганизацией ПАО «МТС» в форме присоединения ООО «Стрим Диджитал» и АО «ССБ» к ПАО «МТС» (Прилож</w:t>
            </w:r>
            <w:r>
              <w:rPr>
                <w:rFonts w:eastAsia="Times New Roman"/>
              </w:rPr>
              <w:t xml:space="preserve">ение 6). </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rHeight w:val="150"/>
          <w:tblCellSpacing w:w="7" w:type="dxa"/>
        </w:trPr>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363B0">
            <w:pPr>
              <w:rPr>
                <w:rFonts w:eastAsia="Times New Roman"/>
              </w:rPr>
            </w:pPr>
            <w:r>
              <w:rPr>
                <w:rFonts w:eastAsia="Times New Roman"/>
              </w:rPr>
              <w:t>Об уменьшении уставного капитала ПАО «МТС» в связи с реорганизацией.</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11.1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11. В связи с реорганизацией ПАО «МТС» в форме присоединения к нему ООО «Стрим Диджитал» уменьшить уставный капитал ПАО «МТС» путем погашения обыкновенных именных акций ПАО «МТС», принадлежащих ООО «Стрим Диджитал» в соответствии с подпунктом 3 пункта 4 ст</w:t>
            </w:r>
            <w:r>
              <w:rPr>
                <w:rFonts w:eastAsia="Times New Roman"/>
              </w:rPr>
              <w:t>атьи 17 Федерального закона «Об акционерных обществах» и Договором о присоединении ООО «Стрим Диджитал», АО «ССБ» к ПАО «МТС». В результате погашения уставный капитал ПАО «МТС» будет уменьшен на общую номинальную стоимость погашаемых акций на следующих усл</w:t>
            </w:r>
            <w:r>
              <w:rPr>
                <w:rFonts w:eastAsia="Times New Roman"/>
              </w:rPr>
              <w:t>овиях: - количество обыкновенных именных акций номинальной стоимостью 0,1 (ноль целых одна десятая) рубля (или 10 (десять) копеек) каждая уменьшается на 104 165 997 (сто четыре миллиона сто шестьдесят пять тысяч девятьсот девяносто семь) обыкновенных именн</w:t>
            </w:r>
            <w:r>
              <w:rPr>
                <w:rFonts w:eastAsia="Times New Roman"/>
              </w:rPr>
              <w:t xml:space="preserve">ых акций общей номинальной стоимостью 10 416 599 рублей 70 копеек (десять миллиардов четыреста шестнадцать тысяч пятьсот девяносто девять рублей семьдесят копеек). В результате уменьшения уставный капитал ПАО «МТС» составит 189 421 557 рублей 80 копе </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r w:rsidR="00000000">
        <w:trPr>
          <w:trHeight w:val="150"/>
          <w:tblCellSpacing w:w="7" w:type="dxa"/>
        </w:trPr>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16"/>
              </w:rPr>
            </w:pP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363B0">
            <w:pPr>
              <w:rPr>
                <w:rFonts w:eastAsia="Times New Roman"/>
              </w:rPr>
            </w:pPr>
            <w:r>
              <w:rPr>
                <w:rFonts w:eastAsia="Times New Roman"/>
              </w:rPr>
              <w:t>О внесении изменений в устав ПАО «МТС» в связи с уменьшением уставного капитала.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363B0">
            <w:pPr>
              <w:jc w:val="center"/>
              <w:rPr>
                <w:rFonts w:eastAsia="Times New Roman"/>
              </w:rPr>
            </w:pPr>
            <w:r>
              <w:rPr>
                <w:rFonts w:eastAsia="Times New Roman"/>
              </w:rPr>
              <w:t>Номер проекта решения: 12.1</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Описание</w:t>
            </w:r>
          </w:p>
        </w:tc>
        <w:tc>
          <w:tcPr>
            <w:tcW w:w="0" w:type="auto"/>
            <w:shd w:val="clear" w:color="auto" w:fill="EEEEEE"/>
            <w:vAlign w:val="center"/>
            <w:hideMark/>
          </w:tcPr>
          <w:p w:rsidR="00000000" w:rsidRDefault="008363B0">
            <w:pPr>
              <w:rPr>
                <w:rFonts w:eastAsia="Times New Roman"/>
              </w:rPr>
            </w:pPr>
            <w:r>
              <w:rPr>
                <w:rFonts w:eastAsia="Times New Roman"/>
              </w:rPr>
              <w:t>Ввиду уменьшения уставного капитала ПАО «МТС» в связи с погашением в соответствии с условиями договора о присоединении ООО «Стрим Диджитал», АО «ССБ» к ПАО «МТС» обыкновенных именных акций ПАО «МТС», принадлежащих ООО «Стрим Диджитал», внести изменения в У</w:t>
            </w:r>
            <w:r>
              <w:rPr>
                <w:rFonts w:eastAsia="Times New Roman"/>
              </w:rPr>
              <w:t xml:space="preserve">став ПАО «МТС» (Приложение 7). </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Тип решения</w:t>
            </w:r>
          </w:p>
        </w:tc>
        <w:tc>
          <w:tcPr>
            <w:tcW w:w="0" w:type="auto"/>
            <w:shd w:val="clear" w:color="auto" w:fill="EEEEEE"/>
            <w:vAlign w:val="center"/>
            <w:hideMark/>
          </w:tcPr>
          <w:p w:rsidR="00000000" w:rsidRDefault="008363B0">
            <w:pPr>
              <w:rPr>
                <w:rFonts w:eastAsia="Times New Roman"/>
              </w:rPr>
            </w:pPr>
            <w:r>
              <w:rPr>
                <w:rFonts w:eastAsia="Times New Roman"/>
              </w:rPr>
              <w:t>ORDI Обычное</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363B0">
            <w:pPr>
              <w:rPr>
                <w:rFonts w:eastAsia="Times New Roman"/>
              </w:rPr>
            </w:pPr>
            <w:r>
              <w:rPr>
                <w:rFonts w:eastAsia="Times New Roman"/>
              </w:rPr>
              <w:t>Нет</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Статус</w:t>
            </w:r>
          </w:p>
        </w:tc>
        <w:tc>
          <w:tcPr>
            <w:tcW w:w="0" w:type="auto"/>
            <w:shd w:val="clear" w:color="auto" w:fill="EEEEEE"/>
            <w:vAlign w:val="center"/>
            <w:hideMark/>
          </w:tcPr>
          <w:p w:rsidR="00000000" w:rsidRDefault="008363B0">
            <w:pPr>
              <w:rPr>
                <w:rFonts w:eastAsia="Times New Roman"/>
              </w:rPr>
            </w:pPr>
            <w:r>
              <w:rPr>
                <w:rFonts w:eastAsia="Times New Roman"/>
              </w:rPr>
              <w:t>ACTV Актуально</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CFOR За</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CAGS Против</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363B0">
            <w:pPr>
              <w:rPr>
                <w:rFonts w:eastAsia="Times New Roman"/>
              </w:rPr>
            </w:pPr>
            <w:r>
              <w:rPr>
                <w:rFonts w:eastAsia="Times New Roman"/>
              </w:rPr>
              <w:t>ABST Воздержаться</w:t>
            </w:r>
          </w:p>
        </w:tc>
        <w:tc>
          <w:tcPr>
            <w:tcW w:w="0" w:type="auto"/>
            <w:vAlign w:val="center"/>
            <w:hideMark/>
          </w:tcPr>
          <w:p w:rsidR="00000000" w:rsidRDefault="008363B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363B0">
            <w:pPr>
              <w:rPr>
                <w:rFonts w:eastAsia="Times New Roman"/>
              </w:rPr>
            </w:pPr>
            <w:r>
              <w:rPr>
                <w:rFonts w:eastAsia="Times New Roman"/>
              </w:rPr>
              <w:t>RU0007775219</w:t>
            </w:r>
          </w:p>
        </w:tc>
        <w:tc>
          <w:tcPr>
            <w:tcW w:w="0" w:type="auto"/>
            <w:shd w:val="clear" w:color="auto" w:fill="EEEEEE"/>
            <w:vAlign w:val="center"/>
            <w:hideMark/>
          </w:tcPr>
          <w:p w:rsidR="00000000" w:rsidRDefault="008363B0">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8363B0">
            <w:pPr>
              <w:rPr>
                <w:rFonts w:eastAsia="Times New Roman"/>
                <w:sz w:val="20"/>
                <w:szCs w:val="20"/>
              </w:rPr>
            </w:pPr>
          </w:p>
        </w:tc>
      </w:tr>
    </w:tbl>
    <w:p w:rsidR="00000000" w:rsidRDefault="008363B0">
      <w:pPr>
        <w:rPr>
          <w:rFonts w:eastAsia="Times New Roman"/>
        </w:rPr>
      </w:pPr>
    </w:p>
    <w:p w:rsidR="00000000" w:rsidRDefault="008363B0">
      <w:pPr>
        <w:pStyle w:val="2"/>
        <w:rPr>
          <w:rFonts w:eastAsia="Times New Roman"/>
        </w:rPr>
      </w:pPr>
      <w:r>
        <w:rPr>
          <w:rFonts w:eastAsia="Times New Roman"/>
        </w:rPr>
        <w:t>Повестка</w:t>
      </w:r>
    </w:p>
    <w:p w:rsidR="00000000" w:rsidRDefault="008363B0">
      <w:pPr>
        <w:rPr>
          <w:rFonts w:eastAsia="Times New Roman"/>
        </w:rPr>
      </w:pPr>
      <w:r>
        <w:rPr>
          <w:rFonts w:eastAsia="Times New Roman"/>
        </w:rPr>
        <w:t>1. Порядок ведения годового Общего собрания акционеров.</w:t>
      </w:r>
      <w:r>
        <w:rPr>
          <w:rFonts w:eastAsia="Times New Roman"/>
        </w:rPr>
        <w:br/>
      </w:r>
      <w:r>
        <w:rPr>
          <w:rFonts w:eastAsia="Times New Roman"/>
        </w:rPr>
        <w:t>2. Об утверждении годового отчета ПАО «МТС», годовой бухгалтерской отчетности ПАО «МТС», в т.ч. отчета о прибылях и убытках ПАО «МТС», распределение прибыли и убытков ПАО «МТС» по результатам 2017 года (в том числе выплата дивидендов).</w:t>
      </w:r>
      <w:r>
        <w:rPr>
          <w:rFonts w:eastAsia="Times New Roman"/>
        </w:rPr>
        <w:br/>
        <w:t>3. Об избрании члено</w:t>
      </w:r>
      <w:r>
        <w:rPr>
          <w:rFonts w:eastAsia="Times New Roman"/>
        </w:rPr>
        <w:t>в Совета директоров ПАО «МТС».</w:t>
      </w:r>
      <w:r>
        <w:rPr>
          <w:rFonts w:eastAsia="Times New Roman"/>
        </w:rPr>
        <w:br/>
        <w:t>4. Об избрании членов Ревизионной комиссии ПАО «МТС».</w:t>
      </w:r>
      <w:r>
        <w:rPr>
          <w:rFonts w:eastAsia="Times New Roman"/>
        </w:rPr>
        <w:br/>
        <w:t>5. Об утверждении аудитора ПАО «МТС».</w:t>
      </w:r>
      <w:r>
        <w:rPr>
          <w:rFonts w:eastAsia="Times New Roman"/>
        </w:rPr>
        <w:br/>
        <w:t>6. Об утверждении устава ПАО «МТС» в новой редакции.</w:t>
      </w:r>
      <w:r>
        <w:rPr>
          <w:rFonts w:eastAsia="Times New Roman"/>
        </w:rPr>
        <w:br/>
        <w:t>7. Об утверждении Положения о Совете директоров ПАО «МТС» в новой редакции.</w:t>
      </w:r>
      <w:r>
        <w:rPr>
          <w:rFonts w:eastAsia="Times New Roman"/>
        </w:rPr>
        <w:br/>
        <w:t>8. О</w:t>
      </w:r>
      <w:r>
        <w:rPr>
          <w:rFonts w:eastAsia="Times New Roman"/>
        </w:rPr>
        <w:t>б утверждении Положения о вознаграждениях и компенсациях, выплачиваемых членам Совета директоров ПАО «МТС», в новой редакции.</w:t>
      </w:r>
      <w:r>
        <w:rPr>
          <w:rFonts w:eastAsia="Times New Roman"/>
        </w:rPr>
        <w:br/>
        <w:t>9. О реорганизации ПАО «МТС» в форме присоединения к ПАО «МТС» дочерних обществ.</w:t>
      </w:r>
      <w:r>
        <w:rPr>
          <w:rFonts w:eastAsia="Times New Roman"/>
        </w:rPr>
        <w:br/>
        <w:t>10. О внесении изменений в устав ПАО «МТС» в связ</w:t>
      </w:r>
      <w:r>
        <w:rPr>
          <w:rFonts w:eastAsia="Times New Roman"/>
        </w:rPr>
        <w:t>и с реорганизацией.</w:t>
      </w:r>
      <w:r>
        <w:rPr>
          <w:rFonts w:eastAsia="Times New Roman"/>
        </w:rPr>
        <w:br/>
        <w:t>11. Об уменьшении уставного капитала ПАО «МТС» в связи с реорганизацией.</w:t>
      </w:r>
      <w:r>
        <w:rPr>
          <w:rFonts w:eastAsia="Times New Roman"/>
        </w:rPr>
        <w:br/>
        <w:t xml:space="preserve">12. О внесении изменений в устав ПАО «МТС» в связи с уменьшением уставного капитала. </w:t>
      </w:r>
    </w:p>
    <w:p w:rsidR="00000000" w:rsidRDefault="008363B0">
      <w:pPr>
        <w:pStyle w:val="a3"/>
      </w:pPr>
      <w:r>
        <w:t>Настоящим сообщаем о получении НКО АО НРД информации, предоставляемой эмитент</w:t>
      </w:r>
      <w:r>
        <w:t>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w:t>
      </w:r>
      <w:r>
        <w:t xml:space="preserve">ваниях к порядку предоставления центральным депозитарием доступа к такой информации". </w:t>
      </w:r>
    </w:p>
    <w:p w:rsidR="00000000" w:rsidRDefault="008363B0">
      <w:pPr>
        <w:pStyle w:val="a3"/>
      </w:pPr>
      <w:r>
        <w:t xml:space="preserve">4.6. Содержание и состав сведений, составляющих Информацию (материалы), подлежащую предоставлению лицам, имеющим право на участие в общем собрании акционеров. </w:t>
      </w:r>
    </w:p>
    <w:p w:rsidR="00000000" w:rsidRDefault="008363B0">
      <w:pPr>
        <w:pStyle w:val="a3"/>
      </w:pPr>
      <w:r>
        <w:t>Направляе</w:t>
      </w:r>
      <w:r>
        <w:t xml:space="preserve">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w:t>
      </w:r>
      <w:r>
        <w:t>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8363B0">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8363B0" w:rsidRDefault="008363B0">
      <w:pPr>
        <w:pStyle w:val="HTML"/>
      </w:pPr>
      <w:r>
        <w:t>По всем вопросам, связанным с настоящим сообщением, Вы можете обращаться к Вашим персональным менеджерам по телефонам: (495) 956-27-90, (495) 956-27-91/ F</w:t>
      </w:r>
      <w:r>
        <w:t>or details please contact your account  manager (495) 956-27-90, (495) 956-27-91</w:t>
      </w:r>
    </w:p>
    <w:sectPr w:rsidR="008363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6F7C3D"/>
    <w:rsid w:val="006F7C3D"/>
    <w:rsid w:val="008363B0"/>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5754801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8d1560af3f444461909e7deb3d9056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2739</Words>
  <Characters>15616</Characters>
  <Application>Microsoft Office Word</Application>
  <DocSecurity>0</DocSecurity>
  <Lines>130</Lines>
  <Paragraphs>36</Paragraphs>
  <ScaleCrop>false</ScaleCrop>
  <Company/>
  <LinksUpToDate>false</LinksUpToDate>
  <CharactersWithSpaces>18319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2018-05-30T05:01:00Z</dcterms:created>
  <dcterms:modified xsi:type="dcterms:W3CDTF">2018-05-30T05:01:00Z</dcterms:modified>
</cp:coreProperties>
</file>