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2184">
      <w:pPr>
        <w:pStyle w:val="a3"/>
        <w:divId w:val="5748098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7480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24888671</w:t>
            </w:r>
          </w:p>
        </w:tc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</w:p>
        </w:tc>
      </w:tr>
      <w:tr w:rsidR="00000000">
        <w:trPr>
          <w:divId w:val="57480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</w:p>
        </w:tc>
      </w:tr>
      <w:tr w:rsidR="00000000">
        <w:trPr>
          <w:divId w:val="57480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24727744</w:t>
            </w:r>
          </w:p>
        </w:tc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</w:p>
        </w:tc>
      </w:tr>
      <w:tr w:rsidR="00000000">
        <w:trPr>
          <w:divId w:val="57480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4809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218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</w:t>
            </w:r>
          </w:p>
        </w:tc>
      </w:tr>
    </w:tbl>
    <w:p w:rsidR="00000000" w:rsidRDefault="007821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7821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7821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21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21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300103</w:t>
            </w:r>
          </w:p>
        </w:tc>
      </w:tr>
    </w:tbl>
    <w:p w:rsidR="00000000" w:rsidRDefault="00782184">
      <w:pPr>
        <w:rPr>
          <w:rFonts w:eastAsia="Times New Roman"/>
        </w:rPr>
      </w:pPr>
    </w:p>
    <w:p w:rsidR="00000000" w:rsidRDefault="00782184">
      <w:pPr>
        <w:pStyle w:val="a3"/>
      </w:pPr>
      <w:r>
        <w:t>9.10. Информация о намерении исполнить обязанность по выплате объявленных дивидендов по акциям.</w:t>
      </w:r>
    </w:p>
    <w:p w:rsidR="00000000" w:rsidRDefault="007821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</w:t>
        </w:r>
        <w:r>
          <w:rPr>
            <w:rStyle w:val="a4"/>
          </w:rPr>
          <w:t xml:space="preserve"> Интернет, по которому можно ознакомиться с дополнительной документацией</w:t>
        </w:r>
      </w:hyperlink>
    </w:p>
    <w:p w:rsidR="00782184" w:rsidRDefault="007821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t>r account  manager (495) 956-27-90, (495) 956-27-91</w:t>
      </w:r>
    </w:p>
    <w:sectPr w:rsidR="0078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46B14"/>
    <w:rsid w:val="00146B14"/>
    <w:rsid w:val="0078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5ca24faefa4b2a83d08bb8d2e73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2017-10-03T11:15:00Z</dcterms:created>
  <dcterms:modified xsi:type="dcterms:W3CDTF">2017-10-03T11:15:00Z</dcterms:modified>
</cp:coreProperties>
</file>