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51BA">
      <w:pPr>
        <w:pStyle w:val="a3"/>
        <w:divId w:val="1352943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294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78841211</w:t>
            </w:r>
          </w:p>
        </w:tc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</w:p>
        </w:tc>
      </w:tr>
      <w:tr w:rsidR="00000000">
        <w:trPr>
          <w:divId w:val="135294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</w:p>
        </w:tc>
      </w:tr>
      <w:tr w:rsidR="00000000">
        <w:trPr>
          <w:divId w:val="135294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294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51B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F51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>1588X75784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CF51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36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1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Российская Федерация, г. Москва, ул. Красноармейская, дом 1,</w:t>
            </w:r>
            <w:r>
              <w:rPr>
                <w:rFonts w:eastAsia="Times New Roman"/>
              </w:rPr>
              <w:t xml:space="preserve"> П</w:t>
            </w:r>
            <w:r>
              <w:rPr>
                <w:rFonts w:eastAsia="Times New Roman"/>
              </w:rPr>
              <w:br/>
              <w:t>АО «Мечел».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CF51BA">
      <w:pPr>
        <w:rPr>
          <w:rFonts w:eastAsia="Times New Roman"/>
        </w:rPr>
      </w:pPr>
    </w:p>
    <w:p w:rsidR="00000000" w:rsidRDefault="00CF51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F51BA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Общества по </w:t>
      </w:r>
      <w:r>
        <w:rPr>
          <w:rFonts w:eastAsia="Times New Roman"/>
        </w:rPr>
        <w:t xml:space="preserve">результатам 2022 финансового года. 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назначении аудиторской Общества.</w:t>
      </w:r>
      <w:r>
        <w:rPr>
          <w:rFonts w:eastAsia="Times New Roman"/>
        </w:rPr>
        <w:br/>
        <w:t xml:space="preserve">4. Об утверждении Положения о вознаграждении членов Совета директоров ПАО «Мечел» в новой редакции. </w:t>
      </w:r>
      <w:r>
        <w:rPr>
          <w:rFonts w:eastAsia="Times New Roman"/>
        </w:rPr>
        <w:br/>
        <w:t>5. Об утверждении Устава ПАО «М</w:t>
      </w:r>
      <w:r>
        <w:rPr>
          <w:rFonts w:eastAsia="Times New Roman"/>
        </w:rPr>
        <w:t xml:space="preserve">ечел» в новой редакции. </w:t>
      </w:r>
      <w:r>
        <w:rPr>
          <w:rFonts w:eastAsia="Times New Roman"/>
        </w:rPr>
        <w:br/>
        <w:t>6. Об утверждении Положения о Совете директоров ПАО «Мечел» в новой редакции.</w:t>
      </w:r>
      <w:r>
        <w:rPr>
          <w:rFonts w:eastAsia="Times New Roman"/>
        </w:rPr>
        <w:br/>
        <w:t xml:space="preserve">7. Об утверждении Положения об общем собрании акционеров ПАО «Мечел» в новой редакции. </w:t>
      </w:r>
      <w:r>
        <w:rPr>
          <w:rFonts w:eastAsia="Times New Roman"/>
        </w:rPr>
        <w:br/>
        <w:t>8. Об утверждении Положения о коллегиальном исполнительном органе</w:t>
      </w:r>
      <w:r>
        <w:rPr>
          <w:rFonts w:eastAsia="Times New Roman"/>
        </w:rPr>
        <w:t xml:space="preserve"> (Правлении) ПАО «Мечел» в новой редакции. </w:t>
      </w:r>
    </w:p>
    <w:p w:rsidR="00000000" w:rsidRDefault="00CF51B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</w:t>
      </w:r>
      <w:r>
        <w:t xml:space="preserve">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F51BA">
      <w:pPr>
        <w:pStyle w:val="a3"/>
      </w:pPr>
      <w:r>
        <w:t>4.2 Информация о созыве общего собрания акционе</w:t>
      </w:r>
      <w:r>
        <w:t>ров эмитента</w:t>
      </w:r>
    </w:p>
    <w:p w:rsidR="00000000" w:rsidRDefault="00CF51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F51BA">
      <w:pPr>
        <w:rPr>
          <w:rFonts w:eastAsia="Times New Roman"/>
        </w:rPr>
      </w:pPr>
      <w:r>
        <w:rPr>
          <w:rFonts w:eastAsia="Times New Roman"/>
        </w:rPr>
        <w:br/>
      </w:r>
    </w:p>
    <w:p w:rsidR="00CF51BA" w:rsidRDefault="00CF51BA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1B4D"/>
    <w:rsid w:val="001D1B4D"/>
    <w:rsid w:val="00C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0706A9-F8DF-4D66-8F12-299D239B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2023-05-30T04:58:00Z</dcterms:created>
  <dcterms:modified xsi:type="dcterms:W3CDTF">2023-05-30T04:58:00Z</dcterms:modified>
</cp:coreProperties>
</file>