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5D7">
      <w:pPr>
        <w:pStyle w:val="a3"/>
        <w:divId w:val="66624703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6247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28676316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</w:tr>
      <w:tr w:rsidR="00000000">
        <w:trPr>
          <w:divId w:val="666247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</w:tr>
      <w:tr w:rsidR="00000000">
        <w:trPr>
          <w:divId w:val="666247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28121808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</w:tr>
      <w:tr w:rsidR="00000000">
        <w:trPr>
          <w:divId w:val="666247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247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65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196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96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346907</w:t>
            </w:r>
          </w:p>
        </w:tc>
      </w:tr>
    </w:tbl>
    <w:p w:rsidR="00000000" w:rsidRDefault="00196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6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2017 год, годовую бухгалтерскую (финансовую) отчетность ПАО «МОЭК»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224876205</w:t>
            </w:r>
            <w:r>
              <w:rPr>
                <w:rFonts w:eastAsia="Times New Roman"/>
              </w:rPr>
              <w:br/>
              <w:t>Против: 491</w:t>
            </w:r>
            <w:r>
              <w:rPr>
                <w:rFonts w:eastAsia="Times New Roman"/>
              </w:rPr>
              <w:br/>
              <w:t>Воздержался: 1037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«МОЭК» за 2017 год: Показатель Сумма, тыс. руб. Чистая прибыль (убыток) отчетного периода: 6 093 136 в том числе: - резервный фонд 304 657 - на выплату дивидендов 0 - на покрытие убытков прошлых ле</w:t>
            </w:r>
            <w:r>
              <w:rPr>
                <w:rFonts w:eastAsia="Times New Roman"/>
              </w:rPr>
              <w:t xml:space="preserve">т 5 788 479 2. Не выплачивать дивиденды по обыкновенным именным акциям ПАО «МОЭК» по результатам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224874748</w:t>
            </w:r>
            <w:r>
              <w:rPr>
                <w:rFonts w:eastAsia="Times New Roman"/>
              </w:rPr>
              <w:br/>
              <w:t>Против: 2261</w:t>
            </w:r>
            <w:r>
              <w:rPr>
                <w:rFonts w:eastAsia="Times New Roman"/>
              </w:rPr>
              <w:br/>
              <w:t>Воздержался: 2321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3586</w:t>
            </w:r>
            <w:r>
              <w:rPr>
                <w:rFonts w:eastAsia="Times New Roman"/>
              </w:rPr>
              <w:br/>
              <w:t>Воздержался: 11275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-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219001224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БАШУК ДЕНИС НИКОЛАЕВИЧ - ЗАМЕСТИТЕЛЬ ГЕНЕРАЛЬНОГО ДИРЕКТОРА –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219041739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 - ЗАМЕСТИТЕЛЬ ГЕНЕРАЛЬНОГО ДИРЕКТОРА –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219000949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 - ЗАМЕСТИТЕЛЬ МЭРА МОСКВЫ В ПРАВИТЕЛЬСТВЕ МОСКВЫ ПО ВОПРОСАМ ЖИЛИЩНО-КОММУНАЛЬНОГО ХОЗЯЙСТВА И БЛАГОУСТРОЙСТВА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219018244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 - ЗАМЕСТИТЕЛЬ ГЕНЕРАЛЬНОГО ДИРЕКТОРА ПО КОРПОРАТИВНОЙ ЗАЩИТЕ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219001136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</w:t>
            </w:r>
            <w:r>
              <w:rPr>
                <w:rFonts w:eastAsia="Times New Roman"/>
              </w:rPr>
              <w:t xml:space="preserve">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219001803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219003143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- ЗАМЕСТИТЕЛЬ НАЧАЛЬНИКА УПРАВЛЕНИЯ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219003576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ГЕНЕРАЛЬНЫЙ ДИРЕКТОР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283543367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219001732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 - НАЧАЛЬНИК УПРАВЛЕНИЯ ПЕРСПЕКТИВНОГО РАЗВИТИЯ И ТЕПЛОВОГО БИЗНЕСА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219001644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 - ДИРЕКТОР ПО ПРОИЗВОДСТВУ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224876813</w:t>
            </w:r>
            <w:r>
              <w:rPr>
                <w:rFonts w:eastAsia="Times New Roman"/>
              </w:rPr>
              <w:br/>
              <w:t>Против: 1112</w:t>
            </w:r>
            <w:r>
              <w:rPr>
                <w:rFonts w:eastAsia="Times New Roman"/>
              </w:rPr>
              <w:br/>
              <w:t>Воздержался: 1058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224876492</w:t>
            </w:r>
            <w:r>
              <w:rPr>
                <w:rFonts w:eastAsia="Times New Roman"/>
              </w:rPr>
              <w:br/>
              <w:t>Против: 1059</w:t>
            </w:r>
            <w:r>
              <w:rPr>
                <w:rFonts w:eastAsia="Times New Roman"/>
              </w:rPr>
              <w:br/>
              <w:t>Воздержался: 1047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ПАНИЧЕВА ЭДИТ ФЕЛИКСОВНА -АУДИТОР УПРАВЛЕНИЯ ВНУТРЕННЕГО АУДИТА ООО «ГАЗПРОМ </w:t>
            </w:r>
            <w:r>
              <w:rPr>
                <w:rFonts w:eastAsia="Times New Roman"/>
              </w:rPr>
              <w:t>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224876480</w:t>
            </w:r>
            <w:r>
              <w:rPr>
                <w:rFonts w:eastAsia="Times New Roman"/>
              </w:rPr>
              <w:br/>
              <w:t>Против: 964</w:t>
            </w:r>
            <w:r>
              <w:rPr>
                <w:rFonts w:eastAsia="Times New Roman"/>
              </w:rPr>
              <w:br/>
              <w:t>Воздержался: 1161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 - НАЧАЛЬНИК ОТДЕЛА КОРПОРАТИВНОЙ ПОЛИТИКИ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224876454</w:t>
            </w:r>
            <w:r>
              <w:rPr>
                <w:rFonts w:eastAsia="Times New Roman"/>
              </w:rPr>
              <w:br/>
              <w:t>Против: 1112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-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224876419</w:t>
            </w:r>
            <w:r>
              <w:rPr>
                <w:rFonts w:eastAsia="Times New Roman"/>
              </w:rPr>
              <w:br/>
              <w:t>Против: 1112</w:t>
            </w:r>
            <w:r>
              <w:rPr>
                <w:rFonts w:eastAsia="Times New Roman"/>
              </w:rPr>
              <w:br/>
              <w:t>Воздержался: 1067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«МОЭК» Общество с ограниченной ответственностью «Финансовые и бухгалтерские консультанты» (101990, Российская Федерация, Москва, улица Мясницкая, дом 44/1 стр. 2АБ).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224876428</w:t>
            </w:r>
            <w:r>
              <w:rPr>
                <w:rFonts w:eastAsia="Times New Roman"/>
              </w:rPr>
              <w:br/>
              <w:t>Против: 1128</w:t>
            </w:r>
            <w:r>
              <w:rPr>
                <w:rFonts w:eastAsia="Times New Roman"/>
              </w:rPr>
              <w:br/>
              <w:t>Воздержался: 1691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224876786</w:t>
            </w:r>
            <w:r>
              <w:rPr>
                <w:rFonts w:eastAsia="Times New Roman"/>
              </w:rPr>
              <w:br/>
              <w:t>Против: 555</w:t>
            </w:r>
            <w:r>
              <w:rPr>
                <w:rFonts w:eastAsia="Times New Roman"/>
              </w:rPr>
              <w:br/>
              <w:t>Воздержался: 1906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224876786</w:t>
            </w:r>
            <w:r>
              <w:rPr>
                <w:rFonts w:eastAsia="Times New Roman"/>
              </w:rPr>
              <w:br/>
              <w:t>Против: 535</w:t>
            </w:r>
            <w:r>
              <w:rPr>
                <w:rFonts w:eastAsia="Times New Roman"/>
              </w:rPr>
              <w:br/>
              <w:t>Воздержался: 1926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«МОЭК»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224876298</w:t>
            </w:r>
            <w:r>
              <w:rPr>
                <w:rFonts w:eastAsia="Times New Roman"/>
              </w:rPr>
              <w:br/>
              <w:t>Против: 555</w:t>
            </w:r>
            <w:r>
              <w:rPr>
                <w:rFonts w:eastAsia="Times New Roman"/>
              </w:rPr>
              <w:br/>
              <w:t>Воздержался: 1906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«МОЭК»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224876802</w:t>
            </w:r>
            <w:r>
              <w:rPr>
                <w:rFonts w:eastAsia="Times New Roman"/>
              </w:rPr>
              <w:br/>
              <w:t>Против: 535</w:t>
            </w:r>
            <w:r>
              <w:rPr>
                <w:rFonts w:eastAsia="Times New Roman"/>
              </w:rPr>
              <w:br/>
              <w:t>Воздержался: 1910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«МОЭК»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224876322</w:t>
            </w:r>
            <w:r>
              <w:rPr>
                <w:rFonts w:eastAsia="Times New Roman"/>
              </w:rPr>
              <w:br/>
              <w:t>Против: 1011</w:t>
            </w:r>
            <w:r>
              <w:rPr>
                <w:rFonts w:eastAsia="Times New Roman"/>
              </w:rPr>
              <w:br/>
              <w:t>Воздержался: 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договора займа между ПАО «МОЭК» (Заемщик) и ООО «Газпром энергохолдинг» (Займодавец), в совершении которого имеется заинтересованность. 1. Согласоват</w:t>
            </w:r>
            <w:r>
              <w:rPr>
                <w:rFonts w:eastAsia="Times New Roman"/>
              </w:rPr>
              <w:t xml:space="preserve">ь заключение договора займа между ПАО «МОЭК» (Заемщик) и ООО «Газпром энергохолдинг» (Займодавец), в совершении которого имеется заинтересованность, на следующих существенных условиях: 1. Стороны Договора: Займодавец – ООО «Газпром энергохолдинг»; Заемщик </w:t>
            </w:r>
            <w:r>
              <w:rPr>
                <w:rFonts w:eastAsia="Times New Roman"/>
              </w:rPr>
              <w:t>– ПАО «МОЭК». 2. Предмет Договора Займодавец предоставляет Заемщику денежные средства в размере не более 40 000 000 000 (Сорок миллиардов) рублей (далее – Сумма займа), а Заемщик обязуется возвратить Займодавцу предоставленную Сумму займа и уплатить процен</w:t>
            </w:r>
            <w:r>
              <w:rPr>
                <w:rFonts w:eastAsia="Times New Roman"/>
              </w:rPr>
              <w:t>ты за пользование Суммой займа. 3. Цена Договора Цена Договора состоит из: - Суммы займа, не превышающей 40 000 000 000,00 (Сорок миллиардов) рублей; - суммы процентов за пользование Суммой займа (каждой части Суммы займа), размер которых устанавливается и</w:t>
            </w:r>
            <w:r>
              <w:rPr>
                <w:rFonts w:eastAsia="Times New Roman"/>
              </w:rPr>
              <w:t xml:space="preserve">сходя из процентной ставки ... (Полный текст содержится в файле Решение 8.1.docx).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договора займа между ПАО «МОЭК» (Займодавец) и ООО «Газпром энергохолдинг» (Заемщик), в совершении которого имеется заинтересованность. 1. Согласовать заключение договора займа между ПАО «МОЭК» (Займодавец) и ООО «Газпром энергохол</w:t>
            </w:r>
            <w:r>
              <w:rPr>
                <w:rFonts w:eastAsia="Times New Roman"/>
              </w:rPr>
              <w:t>динг» (Заемщик), в совершении которого имеется заинтересованность, на следующих существенных условиях: 1. Стороны Договора: Займодавец – ПАО «МОЭК»; Заемщик – ООО «Газпром энергохолдинг». 2. Предмет Договора Займодавец предоставляет Заемщику денежные средс</w:t>
            </w:r>
            <w:r>
              <w:rPr>
                <w:rFonts w:eastAsia="Times New Roman"/>
              </w:rPr>
              <w:t>тва в размере не более 50 000 000 000 (Пятьдесят миллиардов) рублей (далее – Сумма займа), а Заемщик обязуется возвратить Займодавцу предоставленную Сумму займа и уплатить проценты за пользование Суммой займа. 3. Цена Договора Цена Договора состоит из: - С</w:t>
            </w:r>
            <w:r>
              <w:rPr>
                <w:rFonts w:eastAsia="Times New Roman"/>
              </w:rPr>
              <w:t>уммы займа, не превышающей 50 000 000 000 (Пятьдесят миллиардов) рублей; - суммы процентов за пользование Суммой займа (каждой части Суммы займа), размер которых устанавливается исходя из процентной ст... (Полный текст содержится в файле Решение 8.2.docx).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1965D7">
      <w:pPr>
        <w:rPr>
          <w:rFonts w:eastAsia="Times New Roman"/>
        </w:rPr>
      </w:pPr>
    </w:p>
    <w:p w:rsidR="00000000" w:rsidRDefault="001965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65D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965D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65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965D7" w:rsidRDefault="001965D7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19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05D9"/>
    <w:rsid w:val="001965D7"/>
    <w:rsid w:val="0099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e9b1124350461697c1a5a4e96ee7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2018-06-15T05:20:00Z</dcterms:created>
  <dcterms:modified xsi:type="dcterms:W3CDTF">2018-06-15T05:20:00Z</dcterms:modified>
</cp:coreProperties>
</file>