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6174">
      <w:pPr>
        <w:pStyle w:val="a3"/>
        <w:divId w:val="26747273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67472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28340961</w:t>
            </w:r>
          </w:p>
        </w:tc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</w:p>
        </w:tc>
      </w:tr>
      <w:tr w:rsidR="00000000">
        <w:trPr>
          <w:divId w:val="267472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</w:p>
        </w:tc>
      </w:tr>
      <w:tr w:rsidR="00000000">
        <w:trPr>
          <w:divId w:val="267472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7472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617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8"/>
        <w:gridCol w:w="6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г. Москва, Северный административный округ, Международное шоссе, вла</w:t>
            </w:r>
            <w:r>
              <w:rPr>
                <w:rFonts w:eastAsia="Times New Roman"/>
              </w:rPr>
              <w:br/>
              <w:t>дение 31, строение 1 - офисное здание ПАО «Аэрофлот».</w:t>
            </w:r>
          </w:p>
        </w:tc>
      </w:tr>
    </w:tbl>
    <w:p w:rsidR="00000000" w:rsidRDefault="00A561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561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</w:t>
            </w:r>
          </w:p>
        </w:tc>
      </w:tr>
    </w:tbl>
    <w:p w:rsidR="00000000" w:rsidRDefault="00A561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1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56174">
      <w:pPr>
        <w:rPr>
          <w:rFonts w:eastAsia="Times New Roman"/>
        </w:rPr>
      </w:pPr>
    </w:p>
    <w:p w:rsidR="00000000" w:rsidRDefault="00A561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56174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годового общего собрания акционеров ПАО «Аэрофлот».</w:t>
      </w:r>
      <w:r>
        <w:rPr>
          <w:rFonts w:eastAsia="Times New Roman"/>
        </w:rPr>
        <w:br/>
        <w:t>2. Утверждение годового отчета ПАО «Аэрофлот» за 2017 год.</w:t>
      </w:r>
      <w:r>
        <w:rPr>
          <w:rFonts w:eastAsia="Times New Roman"/>
        </w:rPr>
        <w:br/>
        <w:t>3. Утверждение годовой бухгалтерской (финансовой) отчетности ПАО «</w:t>
      </w:r>
      <w:r>
        <w:rPr>
          <w:rFonts w:eastAsia="Times New Roman"/>
        </w:rPr>
        <w:t>Аэрофлот» за 2017 год.</w:t>
      </w:r>
      <w:r>
        <w:rPr>
          <w:rFonts w:eastAsia="Times New Roman"/>
        </w:rPr>
        <w:br/>
        <w:t>4. Утверждение распределения прибыли ПАО «Аэрофлот» по результатам 2017 года.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определяются лица, имеющие право на получен</w:t>
      </w:r>
      <w:r>
        <w:rPr>
          <w:rFonts w:eastAsia="Times New Roman"/>
        </w:rPr>
        <w:t>ие дивидендов.</w:t>
      </w:r>
      <w:r>
        <w:rPr>
          <w:rFonts w:eastAsia="Times New Roman"/>
        </w:rPr>
        <w:br/>
        <w:t>6. О выплате вознаграждения членам Совета директоров ПАО «Аэрофлот.</w:t>
      </w:r>
      <w:r>
        <w:rPr>
          <w:rFonts w:eastAsia="Times New Roman"/>
        </w:rPr>
        <w:br/>
        <w:t>7. О выплате вознаграждения членам Ревизионной комиссии ПАО «Аэрофлот.</w:t>
      </w:r>
      <w:r>
        <w:rPr>
          <w:rFonts w:eastAsia="Times New Roman"/>
        </w:rPr>
        <w:br/>
        <w:t>8. Избрание членов Совета директоров ПАО «Аэрофлот».</w:t>
      </w:r>
      <w:r>
        <w:rPr>
          <w:rFonts w:eastAsia="Times New Roman"/>
        </w:rPr>
        <w:br/>
        <w:t>9. Избрание членов Ревизионной комиссии ПАО «Аэро</w:t>
      </w:r>
      <w:r>
        <w:rPr>
          <w:rFonts w:eastAsia="Times New Roman"/>
        </w:rPr>
        <w:t>флот».</w:t>
      </w:r>
      <w:r>
        <w:rPr>
          <w:rFonts w:eastAsia="Times New Roman"/>
        </w:rPr>
        <w:br/>
        <w:t>10. Утверждение аудиторов ПАО «Аэрофлот» на 2018 год.</w:t>
      </w:r>
      <w:r>
        <w:rPr>
          <w:rFonts w:eastAsia="Times New Roman"/>
        </w:rPr>
        <w:br/>
        <w:t>11. О сделке, в совершении которой имеется заинтересованность, по страхованию ответственности членов Совета директоров, должностных лиц и ПАО «Аэрофлот» на 2018-2021гг.</w:t>
      </w:r>
      <w:r>
        <w:rPr>
          <w:rFonts w:eastAsia="Times New Roman"/>
        </w:rPr>
        <w:br/>
        <w:t>12. О крупной сделке, в со</w:t>
      </w:r>
      <w:r>
        <w:rPr>
          <w:rFonts w:eastAsia="Times New Roman"/>
        </w:rPr>
        <w:t>вершении которой имеется заинтересованность, коммерческого управления ПАО «Аэрофлот» загрузкой рейсов АО «Авиакомпания «Россия» в рамках соглашения о совместной эксплуатации рейсов «код-шеринг/блок мест».</w:t>
      </w:r>
      <w:r>
        <w:rPr>
          <w:rFonts w:eastAsia="Times New Roman"/>
        </w:rPr>
        <w:br/>
        <w:t xml:space="preserve">13. О крупной сделке, в совершении которой имеется </w:t>
      </w:r>
      <w:r>
        <w:rPr>
          <w:rFonts w:eastAsia="Times New Roman"/>
        </w:rPr>
        <w:t>заинтересованность, коммерческого управления ПАО «Аэрофлот» загрузкой рейсов АО «Авиакомпания «Аврора» в рамках соглашения о совместной эксплуатации рейсов «код-шеринг/блок мест.</w:t>
      </w:r>
      <w:r>
        <w:rPr>
          <w:rFonts w:eastAsia="Times New Roman"/>
        </w:rPr>
        <w:br/>
        <w:t>14. О крупной сделке (совокупности взаимосвязанных сделок), в совершении кото</w:t>
      </w:r>
      <w:r>
        <w:rPr>
          <w:rFonts w:eastAsia="Times New Roman"/>
        </w:rPr>
        <w:t xml:space="preserve">рой имеется заинтересованность, операционной аренды (лизинга) 50 (пятидесяти) новых воздушных судов МС-21-300. </w:t>
      </w:r>
    </w:p>
    <w:p w:rsidR="00000000" w:rsidRDefault="00A5617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</w:t>
      </w:r>
      <w:r>
        <w:t xml:space="preserve">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</w:t>
      </w:r>
      <w:r>
        <w:t xml:space="preserve">такой информации". </w:t>
      </w:r>
    </w:p>
    <w:p w:rsidR="00000000" w:rsidRDefault="00A56174">
      <w:pPr>
        <w:pStyle w:val="a3"/>
      </w:pPr>
      <w:r>
        <w:t>4.2. Информация о созыве общего собрания акционеров эмитента.</w:t>
      </w:r>
    </w:p>
    <w:p w:rsidR="00000000" w:rsidRDefault="00A56174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56174" w:rsidRDefault="00A56174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5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E5687"/>
    <w:rsid w:val="000E5687"/>
    <w:rsid w:val="00A5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2018-05-31T04:28:00Z</dcterms:created>
  <dcterms:modified xsi:type="dcterms:W3CDTF">2018-05-31T04:28:00Z</dcterms:modified>
</cp:coreProperties>
</file>