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9407A">
      <w:pPr>
        <w:pStyle w:val="a3"/>
        <w:divId w:val="1542128776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5421287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40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940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27944563</w:t>
            </w:r>
          </w:p>
        </w:tc>
        <w:tc>
          <w:tcPr>
            <w:tcW w:w="0" w:type="auto"/>
            <w:vAlign w:val="center"/>
            <w:hideMark/>
          </w:tcPr>
          <w:p w:rsidR="00000000" w:rsidRDefault="0069407A">
            <w:pPr>
              <w:rPr>
                <w:rFonts w:eastAsia="Times New Roman"/>
              </w:rPr>
            </w:pPr>
          </w:p>
        </w:tc>
      </w:tr>
      <w:tr w:rsidR="00000000">
        <w:trPr>
          <w:divId w:val="15421287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40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940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9407A">
            <w:pPr>
              <w:rPr>
                <w:rFonts w:eastAsia="Times New Roman"/>
              </w:rPr>
            </w:pPr>
          </w:p>
        </w:tc>
      </w:tr>
      <w:tr w:rsidR="00000000">
        <w:trPr>
          <w:divId w:val="15421287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40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940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27931083</w:t>
            </w:r>
          </w:p>
        </w:tc>
        <w:tc>
          <w:tcPr>
            <w:tcW w:w="0" w:type="auto"/>
            <w:vAlign w:val="center"/>
            <w:hideMark/>
          </w:tcPr>
          <w:p w:rsidR="00000000" w:rsidRDefault="0069407A">
            <w:pPr>
              <w:rPr>
                <w:rFonts w:eastAsia="Times New Roman"/>
              </w:rPr>
            </w:pPr>
          </w:p>
        </w:tc>
      </w:tr>
      <w:tr w:rsidR="00000000">
        <w:trPr>
          <w:divId w:val="15421287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40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940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940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421287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40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940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940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9407A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Сбербанк ИНН 7707083893 (акция 10301481B/RU0009029540)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86"/>
        <w:gridCol w:w="609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40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0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0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337673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0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0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0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0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0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0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июня 2018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0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0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0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0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0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0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Вавилова, дом 19, конференц-зал ПАО Сбербанк</w:t>
            </w:r>
          </w:p>
        </w:tc>
      </w:tr>
    </w:tbl>
    <w:p w:rsidR="00000000" w:rsidRDefault="0069407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940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40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40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40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40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40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40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40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40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0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337673X8964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0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0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0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0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0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0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0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69407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40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40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40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0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0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342755</w:t>
            </w:r>
          </w:p>
        </w:tc>
      </w:tr>
    </w:tbl>
    <w:p w:rsidR="00000000" w:rsidRDefault="0069407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73"/>
        <w:gridCol w:w="40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40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0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0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июня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0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0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40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0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0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0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0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0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направляться заполненные</w:t>
            </w:r>
            <w:r>
              <w:rPr>
                <w:rFonts w:eastAsia="Times New Roman"/>
              </w:rPr>
              <w:t xml:space="preserve">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0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Российская Федерация, 117997, город Москва, улица Вавилова, дом 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0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0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69407A">
      <w:pPr>
        <w:rPr>
          <w:rFonts w:eastAsia="Times New Roman"/>
        </w:rPr>
      </w:pPr>
    </w:p>
    <w:p w:rsidR="00000000" w:rsidRDefault="0069407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9407A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за 2017 год.</w:t>
      </w:r>
      <w:r>
        <w:rPr>
          <w:rFonts w:eastAsia="Times New Roman"/>
        </w:rPr>
        <w:br/>
        <w:t>2. Об утверждении годовой бухгалтерской (финансовой) отчетности за 2017 год.</w:t>
      </w:r>
      <w:r>
        <w:rPr>
          <w:rFonts w:eastAsia="Times New Roman"/>
        </w:rPr>
        <w:br/>
        <w:t>3. О распределении прибыли и выплате дивидендов за 2017 год.</w:t>
      </w:r>
      <w:r>
        <w:rPr>
          <w:rFonts w:eastAsia="Times New Roman"/>
        </w:rPr>
        <w:br/>
        <w:t>4. О назначении аудиторской организации.</w:t>
      </w:r>
      <w:r>
        <w:rPr>
          <w:rFonts w:eastAsia="Times New Roman"/>
        </w:rPr>
        <w:br/>
        <w:t>5. Об избрании членов Наблюдат</w:t>
      </w:r>
      <w:r>
        <w:rPr>
          <w:rFonts w:eastAsia="Times New Roman"/>
        </w:rPr>
        <w:t>ельного совета.</w:t>
      </w:r>
      <w:r>
        <w:rPr>
          <w:rFonts w:eastAsia="Times New Roman"/>
        </w:rPr>
        <w:br/>
        <w:t>6. Об избрании членов Ревизионной комиссии.</w:t>
      </w:r>
      <w:r>
        <w:rPr>
          <w:rFonts w:eastAsia="Times New Roman"/>
        </w:rPr>
        <w:br/>
        <w:t>7. О согласии на совершение сделки, в совершении которой имеется заинтересованность.</w:t>
      </w:r>
      <w:r>
        <w:rPr>
          <w:rFonts w:eastAsia="Times New Roman"/>
        </w:rPr>
        <w:br/>
        <w:t xml:space="preserve">8. Об утверждении Устава в новой редакции. </w:t>
      </w:r>
    </w:p>
    <w:p w:rsidR="00000000" w:rsidRDefault="0069407A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69407A">
      <w:pPr>
        <w:pStyle w:val="a3"/>
      </w:pPr>
      <w:r>
        <w:t>4.4. Сообщение о проведении общего собрания акционеров эмитента.</w:t>
      </w:r>
    </w:p>
    <w:p w:rsidR="00000000" w:rsidRDefault="0069407A">
      <w:pPr>
        <w:pStyle w:val="a3"/>
      </w:pPr>
      <w:r>
        <w:t>4.6. Содержание и состав сведений, составляющих Информацию (материалы), подлежащу</w:t>
      </w:r>
      <w:r>
        <w:t xml:space="preserve">ю предоставлению лицам, имеющим право на участие в общем собрании акционеров. </w:t>
      </w:r>
    </w:p>
    <w:p w:rsidR="00000000" w:rsidRDefault="0069407A">
      <w:pPr>
        <w:pStyle w:val="a3"/>
      </w:pPr>
      <w:r>
        <w:t>4.8. Содержание (текст) бюллетеней для голосования на общем собрании акционеров.</w:t>
      </w:r>
    </w:p>
    <w:p w:rsidR="00000000" w:rsidRDefault="0069407A">
      <w:pPr>
        <w:pStyle w:val="a3"/>
      </w:pPr>
      <w:r>
        <w:t>Направляем Вам поступившую в НКО АО НРД информацию о проведении общего собрания акционеров с цел</w:t>
      </w:r>
      <w:r>
        <w:t>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</w:t>
      </w:r>
      <w:r>
        <w:t xml:space="preserve">тента. </w:t>
      </w:r>
    </w:p>
    <w:p w:rsidR="0069407A" w:rsidRDefault="0069407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694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2816CE"/>
    <w:rsid w:val="002816CE"/>
    <w:rsid w:val="00694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12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537</Words>
  <Characters>3062</Characters>
  <Application>Microsoft Office Word</Application>
  <DocSecurity>0</DocSecurity>
  <Lines>25</Lines>
  <Paragraphs>7</Paragraphs>
  <ScaleCrop>false</ScaleCrop>
  <Company/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2018-05-11T06:05:00Z</dcterms:created>
  <dcterms:modified xsi:type="dcterms:W3CDTF">2018-05-11T06:05:00Z</dcterms:modified>
</cp:coreProperties>
</file>