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B5ECE">
      <w:pPr>
        <w:pStyle w:val="a3"/>
        <w:divId w:val="87905464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79054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79241849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</w:p>
        </w:tc>
      </w:tr>
      <w:tr w:rsidR="00000000">
        <w:trPr>
          <w:divId w:val="879054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</w:p>
        </w:tc>
      </w:tr>
      <w:tr w:rsidR="00000000">
        <w:trPr>
          <w:divId w:val="879054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79201889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</w:p>
        </w:tc>
      </w:tr>
      <w:tr w:rsidR="00000000">
        <w:trPr>
          <w:divId w:val="879054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790546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B5ECE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"Абрау - Дюрсо" ИНН 7727620673 (акция 1-02-12500-A / ISIN RU000A0JS5T7)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5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810953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B5E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B5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5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5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5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5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5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5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5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5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810953X17947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1B5E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5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5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5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</w:p>
        </w:tc>
      </w:tr>
    </w:tbl>
    <w:p w:rsidR="00000000" w:rsidRDefault="001B5E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5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5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2023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2023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5E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</w:t>
            </w:r>
            <w:r>
              <w:rPr>
                <w:rFonts w:eastAsia="Times New Roman"/>
              </w:rPr>
              <w:t xml:space="preserve">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"Абрау-Дюрсо", 117186, г. Москва, Севас</w:t>
            </w:r>
            <w:r>
              <w:rPr>
                <w:rFonts w:eastAsia="Times New Roman"/>
              </w:rPr>
              <w:br/>
              <w:t>топольский проспект, дом 43А, корпус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</w:t>
            </w:r>
            <w:r>
              <w:rPr>
                <w:rFonts w:eastAsia="Times New Roman"/>
              </w:rPr>
              <w:t>дресе не предоставлена</w:t>
            </w:r>
          </w:p>
        </w:tc>
      </w:tr>
    </w:tbl>
    <w:p w:rsidR="00000000" w:rsidRDefault="001B5E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721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B5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5EC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 за 2022 финансовый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5E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2022 финансовый год*.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годовой бухгалтерской (финансовой) отчетности Общества за 2022 финансовый год </w:t>
            </w:r>
            <w:r>
              <w:rPr>
                <w:rFonts w:eastAsia="Times New Roman"/>
              </w:rPr>
              <w:br/>
              <w:t>(все формы).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5E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(финансовую) отчетность Общества за 2022 финансовый </w:t>
            </w:r>
            <w:r>
              <w:rPr>
                <w:rFonts w:eastAsia="Times New Roman"/>
              </w:rPr>
              <w:t>год (все формы)*.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Общества (в том числе выплата (объявление) дивидендов), полученной по результатам 2022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5E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</w:t>
            </w:r>
            <w:r>
              <w:rPr>
                <w:rFonts w:eastAsia="Times New Roman"/>
              </w:rPr>
              <w:t>ь прибыль Общества, полученную по результатам 2022 финансового года, в размере 18 702 633,97 (Восемнадцать миллионов семьсот две тысячи шестьсот тридцать три рубля 97 копеек), в следующем порядке: - выплатить дивиденды по результатам 2022 года в размере 18</w:t>
            </w:r>
            <w:r>
              <w:rPr>
                <w:rFonts w:eastAsia="Times New Roman"/>
              </w:rPr>
              <w:t xml:space="preserve"> 620 034,96 (Восемнадцать миллионов шестьсот двадцать тысяч тридцать четыре рубля 96 копеек) из расчета 0,19 (Ноль рублей 19 копеек) на 1 (одну) обыкновенную именную акцию;(полный текст решения см.файл Бюллетень_ПАО Абрау-Дюрсо_2023_1)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результатам первого квартала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5E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 результатам первого квартала 2023 года направить на выплату дивидендов из нераспределённой прибыли прошлых лет 601 72</w:t>
            </w:r>
            <w:r>
              <w:rPr>
                <w:rFonts w:eastAsia="Times New Roman"/>
              </w:rPr>
              <w:t xml:space="preserve">1 129,76 (Шестьсот один миллион семьсот двадцать одну тысячу сто двадцать девять рублей 76 копеек) из расчета 6,14 (Шесть рублей 14 копеек) на 1 (одну) обыкновенную именную акцию. Выплату объявленных Обществом дивидендов осуществить в безналичном порядке: </w:t>
            </w:r>
            <w:r>
              <w:rPr>
                <w:rFonts w:eastAsia="Times New Roman"/>
              </w:rPr>
              <w:t>(полный текст решения см.файл Бюллетень_ПАО Абрау-Дюрсо_2023_1)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5E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Общества следующих лиц: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5E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Жан Часар-Гучков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5E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Гончарова Ирина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5E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Зарицкая Елена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5E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Кириллова Юлия Мироновна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5E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Лозовский Игорь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5E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Масловский Владимир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5E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Петько Олег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5E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Титов Павел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5E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Юргенс Игорь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5E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Общества – ЮНИКОН АКЦИОНЕРНОЕ ОБЩЕСТВО (ОГРН 1037739271701).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B5EC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B5ECE">
      <w:pPr>
        <w:rPr>
          <w:rFonts w:eastAsia="Times New Roman"/>
        </w:rPr>
      </w:pPr>
    </w:p>
    <w:p w:rsidR="00000000" w:rsidRDefault="001B5EC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B5ECE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2022 финансовый год.</w:t>
      </w:r>
      <w:r>
        <w:rPr>
          <w:rFonts w:eastAsia="Times New Roman"/>
        </w:rPr>
        <w:br/>
        <w:t xml:space="preserve">2. Утверждение годовой бухгалтерской (финансовой) отчетности Общества за 2022 финансовый год </w:t>
      </w:r>
      <w:r>
        <w:rPr>
          <w:rFonts w:eastAsia="Times New Roman"/>
        </w:rPr>
        <w:br/>
        <w:t>(все формы).</w:t>
      </w:r>
      <w:r>
        <w:rPr>
          <w:rFonts w:eastAsia="Times New Roman"/>
        </w:rPr>
        <w:br/>
        <w:t>3. Распределение прибыли Общества (в том числе выплата (объявление) дивидендов), полу</w:t>
      </w:r>
      <w:r>
        <w:rPr>
          <w:rFonts w:eastAsia="Times New Roman"/>
        </w:rPr>
        <w:t>ченной по результатам 2022 финансового года.</w:t>
      </w:r>
      <w:r>
        <w:rPr>
          <w:rFonts w:eastAsia="Times New Roman"/>
        </w:rPr>
        <w:br/>
        <w:t>4. Выплата (объявление) дивидендов по результатам первого квартала 2023 года.</w:t>
      </w:r>
      <w:r>
        <w:rPr>
          <w:rFonts w:eastAsia="Times New Roman"/>
        </w:rPr>
        <w:br/>
        <w:t>5. Избрание членов совета директоров Общества.</w:t>
      </w:r>
      <w:r>
        <w:rPr>
          <w:rFonts w:eastAsia="Times New Roman"/>
        </w:rPr>
        <w:br/>
        <w:t xml:space="preserve">6. Утверждение аудитора Общества. </w:t>
      </w:r>
    </w:p>
    <w:p w:rsidR="00000000" w:rsidRDefault="001B5ECE">
      <w:pPr>
        <w:pStyle w:val="a3"/>
      </w:pPr>
      <w:r>
        <w:t>Направляем Вам поступивший в НКО АО НРД электронный</w:t>
      </w:r>
      <w:r>
        <w:t xml:space="preserve">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</w:t>
      </w:r>
      <w:r>
        <w:t>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1B5EC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</w:t>
        </w:r>
        <w:r>
          <w:rPr>
            <w:rStyle w:val="a4"/>
          </w:rPr>
          <w:t>которому можно ознакомиться с дополнительной документацией</w:t>
        </w:r>
      </w:hyperlink>
    </w:p>
    <w:p w:rsidR="00000000" w:rsidRDefault="001B5EC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</w:t>
      </w:r>
      <w:r>
        <w:t>ager (495) 956-27-90, (495) 956-27-91</w:t>
      </w:r>
    </w:p>
    <w:p w:rsidR="00000000" w:rsidRDefault="001B5ECE">
      <w:pPr>
        <w:rPr>
          <w:rFonts w:eastAsia="Times New Roman"/>
        </w:rPr>
      </w:pPr>
      <w:r>
        <w:rPr>
          <w:rFonts w:eastAsia="Times New Roman"/>
        </w:rPr>
        <w:br/>
      </w:r>
    </w:p>
    <w:p w:rsidR="001B5ECE" w:rsidRDefault="001B5EC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B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1305A"/>
    <w:rsid w:val="001B5ECE"/>
    <w:rsid w:val="00B1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C135AA-A357-436C-A41E-999559BE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05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d3e02e87f004a08bb0ab47b61bc66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2023-06-08T05:06:00Z</dcterms:created>
  <dcterms:modified xsi:type="dcterms:W3CDTF">2023-06-08T05:06:00Z</dcterms:modified>
</cp:coreProperties>
</file>