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64878">
      <w:pPr>
        <w:pStyle w:val="a3"/>
        <w:divId w:val="29845973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84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22887703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</w:p>
        </w:tc>
      </w:tr>
      <w:tr w:rsidR="00000000">
        <w:trPr>
          <w:divId w:val="2984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</w:p>
        </w:tc>
      </w:tr>
      <w:tr w:rsidR="00000000">
        <w:trPr>
          <w:divId w:val="2984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84597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48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"Якутскэнерго" ИНН 1435028701 (акции 1-01-00304-A/RU0009257075), ПАО "Якутскэнерго" ИНН 1435028701 (акции 2-01-00304-A/RU0007796827)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964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648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2"/>
        <w:gridCol w:w="40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июня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48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Саха (Якутия), г. Якутск, ул. Федора</w:t>
            </w:r>
            <w:r>
              <w:rPr>
                <w:rFonts w:eastAsia="Times New Roman"/>
              </w:rPr>
              <w:br/>
              <w:t>Попова, 14, ПАО «Якутскэнерго»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Российская Федерация, г. Москва, ул. Новорогожская, д. 32, стр. 1, АО</w:t>
            </w:r>
            <w:r>
              <w:rPr>
                <w:rFonts w:eastAsia="Times New Roman"/>
              </w:rPr>
              <w:br/>
              <w:t>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48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64878">
      <w:pPr>
        <w:rPr>
          <w:rFonts w:eastAsia="Times New Roman"/>
        </w:rPr>
      </w:pPr>
    </w:p>
    <w:p w:rsidR="00000000" w:rsidRDefault="009648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6487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годовой бухгалтерской (финансовой) отчетности.</w:t>
      </w:r>
      <w:r>
        <w:rPr>
          <w:rFonts w:eastAsia="Times New Roman"/>
        </w:rPr>
        <w:br/>
        <w:t>2. О распределении прибыли (в том числе,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3. Об избрании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 выплате вознаграждений членам Совета директоров Общества.</w:t>
      </w:r>
      <w:r>
        <w:rPr>
          <w:rFonts w:eastAsia="Times New Roman"/>
        </w:rPr>
        <w:br/>
        <w:t>8. Об определении количества, ном</w:t>
      </w:r>
      <w:r>
        <w:rPr>
          <w:rFonts w:eastAsia="Times New Roman"/>
        </w:rPr>
        <w:t>инальной стоимости, категории (типа) объявленных акций и прав, предоставляемых этими акциями.</w:t>
      </w:r>
      <w:r>
        <w:rPr>
          <w:rFonts w:eastAsia="Times New Roman"/>
        </w:rPr>
        <w:br/>
        <w:t xml:space="preserve">9. Об увеличении уставного капитала Общества путем размещения дополнительных акций. </w:t>
      </w:r>
    </w:p>
    <w:p w:rsidR="00000000" w:rsidRDefault="00964878">
      <w:pPr>
        <w:pStyle w:val="a3"/>
      </w:pPr>
      <w:r>
        <w:t>4.2. Информация о созыве общего собрания акционеров эмитента.</w:t>
      </w:r>
      <w:r>
        <w:br/>
        <w:t xml:space="preserve">4.4. Сообщение </w:t>
      </w:r>
      <w:r>
        <w:t>о проведении общего собрания акционеров эмитента.</w:t>
      </w:r>
    </w:p>
    <w:p w:rsidR="00000000" w:rsidRDefault="0096487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</w:t>
      </w:r>
      <w:r>
        <w:t>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64878" w:rsidRDefault="009648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sectPr w:rsidR="00964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23D4C"/>
    <w:rsid w:val="00423D4C"/>
    <w:rsid w:val="0096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2017-05-19T05:07:00Z</dcterms:created>
  <dcterms:modified xsi:type="dcterms:W3CDTF">2017-05-19T05:07:00Z</dcterms:modified>
</cp:coreProperties>
</file>