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3B7C">
      <w:pPr>
        <w:pStyle w:val="a3"/>
        <w:divId w:val="17183176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1831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80142979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</w:tr>
      <w:tr w:rsidR="00000000">
        <w:trPr>
          <w:divId w:val="171831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</w:tr>
      <w:tr w:rsidR="00000000">
        <w:trPr>
          <w:divId w:val="171831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8317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3B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9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822341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</w:tbl>
    <w:p w:rsidR="00000000" w:rsidRDefault="00223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822341X15090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223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3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2023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3B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3B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3B7C">
      <w:pPr>
        <w:rPr>
          <w:rFonts w:eastAsia="Times New Roman"/>
        </w:rPr>
      </w:pPr>
    </w:p>
    <w:p w:rsidR="00000000" w:rsidRDefault="00223B7C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</w:t>
      </w:r>
      <w:r>
        <w:t>сайте НКО АО НРД.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IMFT(20022)</w:t>
      </w:r>
      <w:r>
        <w:br/>
        <w:t>INXF(20022)</w:t>
      </w:r>
      <w:r>
        <w:br/>
        <w:t>COAF(943435)</w:t>
      </w:r>
      <w:r>
        <w:br/>
        <w:t>MTYP(GMET)</w:t>
      </w:r>
      <w:r>
        <w:br/>
        <w:t>MTGD(25/07/2023 11:0</w:t>
      </w:r>
      <w:r>
        <w:t>0)</w:t>
      </w:r>
      <w:r>
        <w:br/>
        <w:t>QRMR(Y)</w:t>
      </w:r>
      <w:r>
        <w:br/>
        <w:t>ISSN(POLYMETAL INTERNATIONAL P)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EIPT(B /B)</w:t>
      </w:r>
      <w:r>
        <w:br/>
        <w:t>INPT(B /B)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DESC(TO RECEIVE THE COMPANY'S INTEGRATE</w:t>
      </w:r>
      <w:r>
        <w:t>D ANN UAL REPORT AND</w:t>
      </w:r>
      <w:r>
        <w:br/>
        <w:t>ACCOUNTS FOR THE YEAR ENDED 31 DECEMBER 2022 AND THE RELATED</w:t>
      </w:r>
      <w:r>
        <w:br/>
      </w:r>
      <w:r>
        <w:lastRenderedPageBreak/>
        <w:t>DIRECTORS' REPORT 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>(EXCLUDING THE DIRECTORS' REMUNERATION PO</w:t>
      </w:r>
      <w:r>
        <w:t>LICY) SET OUT ON PAGES</w:t>
      </w:r>
      <w:r>
        <w:br/>
        <w:t>142 TO 149 OF THE INTEGRATED ANNUAL REPORT AND ACCOUNTS FOR THE</w:t>
      </w:r>
      <w:r>
        <w:br/>
        <w:t>FINA NCIAL YEAR ENDED 31 DECEMBER 2022)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RECEIVE AND APPROVE THE DIRECTORS' R EMUNERATION POLICY</w:t>
      </w:r>
      <w:r>
        <w:br/>
        <w:t>SET OUT ON PAGES 135 TO 141 OF THE I</w:t>
      </w:r>
      <w:r>
        <w:t>NTEGRATED ANNUAL REP ORT AND</w:t>
      </w:r>
      <w:r>
        <w:br/>
        <w:t>ACCOUNTS FOR THE FINANCIAL YEAR ENDED 31 DECEMBER 2022, SUCH</w:t>
      </w:r>
      <w:r>
        <w:br/>
        <w:t>POLIC Y TO TAKE EFFECT FROM THE DATE OF ITS ADOPTION)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>DESC(TO RE-ELECT MR VITALY NESIS AS A DIRECT OR OF THE COMPANY)</w:t>
      </w:r>
      <w:r>
        <w:br/>
        <w:t>INFI(N)</w:t>
      </w:r>
      <w:r>
        <w:br/>
        <w:t>RSTA(ACTV)</w:t>
      </w:r>
      <w:r>
        <w:br/>
      </w:r>
      <w:r>
        <w:t>.</w:t>
      </w:r>
      <w:r>
        <w:br/>
        <w:t>LABL(5)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EVGUENI KONOVALENKO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MS JANAT BERDALINA AS A DIR ECTO</w:t>
      </w:r>
      <w:r>
        <w:t>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LABL(8)</w:t>
      </w:r>
      <w:r>
        <w:br/>
        <w:t>DESC(TO RE-ELECT MR STEVEN DASHEVSKY AS A DI 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ELECT MS PASCALE JEANNIN PEREZ AS A DIRECTOR OF THE</w:t>
      </w:r>
      <w:r>
        <w:br/>
        <w:t>COMPANY)</w:t>
      </w:r>
      <w:r>
        <w:br/>
        <w:t>INFI(N)</w:t>
      </w:r>
      <w:r>
        <w:br/>
      </w:r>
      <w:r>
        <w:lastRenderedPageBreak/>
        <w:t>RSTA(ACTV)</w:t>
      </w:r>
      <w:r>
        <w:br/>
        <w:t>.</w:t>
      </w:r>
      <w:r>
        <w:br/>
        <w:t>LABL(10)</w:t>
      </w:r>
      <w:r>
        <w:br/>
        <w:t>DESC(TO ELECT</w:t>
      </w:r>
      <w:r>
        <w:t xml:space="preserve"> MR RICHARD SHARKO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  <w:t>DESC(TO APPOINT AO BUSINESS SOLUTIONS AND TE CHNOLOGIES AS THE</w:t>
      </w:r>
      <w:r>
        <w:br/>
        <w:t>COMPANY'S AUDITORS (THE 'AUDITORS'), UNTIL THE CONCLUSION OF THE</w:t>
      </w:r>
      <w:r>
        <w:br/>
        <w:t>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</w:t>
      </w:r>
      <w:r>
        <w:t>BL(12)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DESC(AUTHORITY TO ALLOT SHARES)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DESC(DISAPPLICATION OF PRE-EMPTION RIGHTS)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  <w:t>DESC(DISA</w:t>
      </w:r>
      <w:r>
        <w:t>PPLICATION OF PRE-EMPTION RIGHTS FO R AN ADDITIONAL 10</w:t>
      </w:r>
      <w:r>
        <w:br/>
        <w:t>PER CENT)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DESC(MARKET PURCHASES)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</w:r>
      <w:r>
        <w:lastRenderedPageBreak/>
        <w:t>DURL-ADDITIONAL DOCUMENTATION URL</w:t>
      </w:r>
      <w:r>
        <w:br/>
        <w:t xml:space="preserve">EEMA-ELECTRONIC VOTE EMAIL </w:t>
      </w:r>
      <w:r>
        <w:t>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 xml:space="preserve">LOCC-MEETING </w:t>
      </w:r>
      <w:r>
        <w:t>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</w:t>
      </w:r>
      <w:r>
        <w:t>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</w:t>
      </w:r>
      <w:r>
        <w:t>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</w:p>
    <w:p w:rsidR="00000000" w:rsidRDefault="00223B7C">
      <w:pPr>
        <w:pStyle w:val="a3"/>
      </w:pPr>
      <w:r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>TO THE MEETING GUIDE AVAILABLE</w:t>
      </w:r>
      <w:r>
        <w:t xml:space="preserve"> AT MY.EUROCLEAR.COM</w:t>
      </w:r>
    </w:p>
    <w:p w:rsidR="00000000" w:rsidRDefault="00223B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3B7C">
      <w:pPr>
        <w:rPr>
          <w:rFonts w:eastAsia="Times New Roman"/>
        </w:rPr>
      </w:pPr>
      <w:r>
        <w:rPr>
          <w:rFonts w:eastAsia="Times New Roman"/>
        </w:rPr>
        <w:br/>
      </w:r>
    </w:p>
    <w:p w:rsidR="00223B7C" w:rsidRDefault="00223B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7F17"/>
    <w:rsid w:val="00223B7C"/>
    <w:rsid w:val="00E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FD85EE-B24C-48F7-BFD3-C1DDD06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2023-07-03T10:21:00Z</dcterms:created>
  <dcterms:modified xsi:type="dcterms:W3CDTF">2023-07-03T10:21:00Z</dcterms:modified>
</cp:coreProperties>
</file>