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B6B04">
      <w:pPr>
        <w:pStyle w:val="a3"/>
        <w:divId w:val="99125468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912546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6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6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86873689</w:t>
            </w:r>
          </w:p>
        </w:tc>
        <w:tc>
          <w:tcPr>
            <w:tcW w:w="0" w:type="auto"/>
            <w:vAlign w:val="center"/>
            <w:hideMark/>
          </w:tcPr>
          <w:p w:rsidR="00000000" w:rsidRDefault="00CB6B04">
            <w:pPr>
              <w:rPr>
                <w:rFonts w:eastAsia="Times New Roman"/>
              </w:rPr>
            </w:pPr>
          </w:p>
        </w:tc>
      </w:tr>
      <w:tr w:rsidR="00000000">
        <w:trPr>
          <w:divId w:val="9912546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6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6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6B04">
            <w:pPr>
              <w:rPr>
                <w:rFonts w:eastAsia="Times New Roman"/>
              </w:rPr>
            </w:pPr>
          </w:p>
        </w:tc>
      </w:tr>
      <w:tr w:rsidR="00000000">
        <w:trPr>
          <w:divId w:val="9912546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6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6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6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912546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6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6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6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B6B04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"МОЭК" ИНН 7720518494 (акция 1-01-55039-E / ISIN RU000A0JPQ93)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6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B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873851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B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B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января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B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B6B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78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B6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873851X9860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CB6B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6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января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января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6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</w:t>
            </w:r>
            <w:r>
              <w:rPr>
                <w:rFonts w:eastAsia="Times New Roman"/>
              </w:rPr>
              <w:t xml:space="preserve">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B6B04">
      <w:pPr>
        <w:rPr>
          <w:rFonts w:eastAsia="Times New Roman"/>
        </w:rPr>
      </w:pPr>
    </w:p>
    <w:p w:rsidR="00000000" w:rsidRDefault="00CB6B0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B6B04">
      <w:pPr>
        <w:rPr>
          <w:rFonts w:eastAsia="Times New Roman"/>
        </w:rPr>
      </w:pPr>
      <w:r>
        <w:rPr>
          <w:rFonts w:eastAsia="Times New Roman"/>
        </w:rPr>
        <w:t xml:space="preserve">1. Об утверждении Устава ПАО «МОЭК» в новой редакции. </w:t>
      </w:r>
    </w:p>
    <w:p w:rsidR="00000000" w:rsidRDefault="00CB6B0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</w:t>
      </w:r>
      <w:r>
        <w:t>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CB6B04">
      <w:pPr>
        <w:pStyle w:val="a3"/>
      </w:pPr>
      <w:r>
        <w:t>4.2 Информация о созыве общего собра</w:t>
      </w:r>
      <w:r>
        <w:t>ния акционеров эмитента</w:t>
      </w:r>
    </w:p>
    <w:p w:rsidR="00000000" w:rsidRDefault="00CB6B0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</w:t>
      </w:r>
      <w:r>
        <w:t>91</w:t>
      </w:r>
    </w:p>
    <w:p w:rsidR="00000000" w:rsidRDefault="00CB6B04">
      <w:pPr>
        <w:rPr>
          <w:rFonts w:eastAsia="Times New Roman"/>
        </w:rPr>
      </w:pPr>
      <w:r>
        <w:rPr>
          <w:rFonts w:eastAsia="Times New Roman"/>
        </w:rPr>
        <w:br/>
      </w:r>
    </w:p>
    <w:p w:rsidR="00CB6B04" w:rsidRDefault="00CB6B0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B6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82F67"/>
    <w:rsid w:val="00382F67"/>
    <w:rsid w:val="00CB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48BEA0-E120-4A0F-862D-727C0AA05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25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2023-12-18T05:00:00Z</dcterms:created>
  <dcterms:modified xsi:type="dcterms:W3CDTF">2023-12-18T05:00:00Z</dcterms:modified>
</cp:coreProperties>
</file>