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52AC">
      <w:pPr>
        <w:pStyle w:val="a3"/>
        <w:divId w:val="11942699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94269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40121652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</w:tr>
      <w:tr w:rsidR="00000000">
        <w:trPr>
          <w:divId w:val="1194269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</w:tr>
      <w:tr w:rsidR="00000000">
        <w:trPr>
          <w:divId w:val="1194269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40103836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</w:tr>
      <w:tr w:rsidR="00000000">
        <w:trPr>
          <w:divId w:val="1194269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2699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52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E52A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E52A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</w:tbl>
    <w:p w:rsidR="00000000" w:rsidRDefault="00FE52A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379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https://lka.rosneft.ru/</w:t>
            </w:r>
          </w:p>
        </w:tc>
      </w:tr>
    </w:tbl>
    <w:p w:rsidR="00000000" w:rsidRDefault="00FE52A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82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2019 финансового года следующим образом: млн руб. Выручка 6 </w:t>
            </w:r>
            <w:r>
              <w:rPr>
                <w:rFonts w:eastAsia="Times New Roman"/>
              </w:rPr>
              <w:t>827 526,41 Расходы по обычным видам деятельности (6 068 900,23) Сальдо прочих доходов и расходов (411 084,53) Налог на прибыль, изменение отложенных налоговых активов и обязательств, налоговый эффект результатов прочих операций, не вкл. в чистую прибыль (у</w:t>
            </w:r>
            <w:r>
              <w:rPr>
                <w:rFonts w:eastAsia="Times New Roman"/>
              </w:rPr>
              <w:t xml:space="preserve">быток) периода 48 984,57 Чистая прибыль 396 526,21 Расходы из чистой прибыли 354 085,12 в том числе на выплату дивидендов: по итогам 1 полугодия 2019 года 162 576,05 по итогам 2019 года 191 509,07 Оставить нераспределенной 42 441,09 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2019 финансового года в денежной форме в размере 18 руб. 07 коп. (восемнадцать рублей сем</w:t>
            </w:r>
            <w:r>
              <w:rPr>
                <w:rFonts w:eastAsia="Times New Roman"/>
              </w:rPr>
              <w:t>ь копеек) на одну размещенную акцию. Определить дату, на которую определяются лица, имеющие право на получение дивидендов, - 15 июня 2020 года. Выплату дивидендов номинальным держателям акций и являющимся профессиональными участниками рынка ценных бумаг до</w:t>
            </w:r>
            <w:r>
              <w:rPr>
                <w:rFonts w:eastAsia="Times New Roman"/>
              </w:rPr>
              <w:t xml:space="preserve">верительным управляющим, зарегистрированным в реестре акционеров, осуществить не позднее 29 июня 2020 года, другим зарегистрированным в реестре акционеров держателям акций - не позднее 20 июля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Общества за период выполнения ими своих обязанностей в размере: • </w:t>
            </w:r>
            <w:r>
              <w:rPr>
                <w:rFonts w:eastAsia="Times New Roman"/>
              </w:rPr>
              <w:t>Шрёдеру Герхарду – на сумму 600 000 долларов США; • Аль Моханнади Хамаду Рашиду - на сумму 530 000 долларов США; • Алсуваиди Файзалу – на сумму 530 000 долларов США; • Варнигу Маттиасу – на сумму 580 000 долларов США; • Вьюгину Олегу Вячеславовичу – на сум</w:t>
            </w:r>
            <w:r>
              <w:rPr>
                <w:rFonts w:eastAsia="Times New Roman"/>
              </w:rPr>
              <w:t xml:space="preserve">му 560 000 долларов США; • Рудлоффу Ханс-Йоргу – на сумму 580 000 долларов США. Утвердить компенсацию всех расходов и затрат, понесенных членами Совета директоров ПАО «НК «Роснефть» и связанных с исполнением ими своих функций.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членам Ревизионной комиссии Общества за период выполнения ими своих обязанностей в размере: </w:t>
            </w:r>
            <w:r>
              <w:rPr>
                <w:rFonts w:eastAsia="Times New Roman"/>
              </w:rPr>
              <w:t>• Андриановой Ольге Анатольевне – 220 000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</w:t>
            </w:r>
            <w:r>
              <w:rPr>
                <w:rFonts w:eastAsia="Times New Roman"/>
              </w:rPr>
              <w:t xml:space="preserve">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Аль Моханнади Хамада Рашида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Луни Бернарда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Зобкову Татьяну Валентиновну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</w:t>
            </w:r>
            <w:r>
              <w:rPr>
                <w:rFonts w:eastAsia="Times New Roman"/>
              </w:rPr>
              <w:t>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E52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E52AC">
      <w:pPr>
        <w:rPr>
          <w:rFonts w:eastAsia="Times New Roman"/>
        </w:rPr>
      </w:pPr>
    </w:p>
    <w:p w:rsidR="00000000" w:rsidRDefault="00FE52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52A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размере, сроках и форме выплаты дивидендов по результатам 2019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</w:t>
      </w:r>
      <w:r>
        <w:rPr>
          <w:rFonts w:eastAsia="Times New Roman"/>
        </w:rPr>
        <w:t>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FE52AC">
      <w:pPr>
        <w:pStyle w:val="a3"/>
      </w:pPr>
      <w:r>
        <w:t>Направляем Вам поступивший в НКО АО НРД электронный документ для голосовани</w:t>
      </w:r>
      <w:r>
        <w:t>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000000" w:rsidRDefault="00FE52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FE52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FE52AC" w:rsidRDefault="00FE52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7020"/>
    <w:rsid w:val="007E7020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A2881C-343A-4A8B-BBCA-CDB94B6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82bd127d534ca1997e4691a96136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2020-05-12T09:43:00Z</dcterms:created>
  <dcterms:modified xsi:type="dcterms:W3CDTF">2020-05-12T09:43:00Z</dcterms:modified>
</cp:coreProperties>
</file>