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4A22">
      <w:pPr>
        <w:pStyle w:val="a3"/>
        <w:divId w:val="127382621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73826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35555663</w:t>
            </w:r>
          </w:p>
        </w:tc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</w:p>
        </w:tc>
      </w:tr>
      <w:tr w:rsidR="00000000">
        <w:trPr>
          <w:divId w:val="1273826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</w:p>
        </w:tc>
      </w:tr>
      <w:tr w:rsidR="00000000">
        <w:trPr>
          <w:divId w:val="1273826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35545445</w:t>
            </w:r>
          </w:p>
        </w:tc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</w:p>
        </w:tc>
      </w:tr>
      <w:tr w:rsidR="00000000">
        <w:trPr>
          <w:divId w:val="1273826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3826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4A2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4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435169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74A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4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435169X5935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</w:t>
            </w:r>
            <w:r>
              <w:rPr>
                <w:rFonts w:eastAsia="Times New Roman"/>
              </w:rPr>
              <w:t>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74A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4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435170</w:t>
            </w:r>
          </w:p>
        </w:tc>
      </w:tr>
    </w:tbl>
    <w:p w:rsidR="00000000" w:rsidRDefault="00D74A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2"/>
        <w:gridCol w:w="50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4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Россия, г. Москва, ул. Новохохловская, д. 23, стр. 1</w:t>
            </w:r>
            <w:r>
              <w:rPr>
                <w:rFonts w:eastAsia="Times New Roman"/>
              </w:rPr>
              <w:t>, АО «Реги</w:t>
            </w:r>
            <w:r>
              <w:rPr>
                <w:rFonts w:eastAsia="Times New Roman"/>
              </w:rPr>
              <w:br/>
              <w:t>страторское общество «СТАТУС», 624760, Россия, Свердловская обл., г.Ве</w:t>
            </w:r>
            <w:r>
              <w:rPr>
                <w:rFonts w:eastAsia="Times New Roman"/>
              </w:rPr>
              <w:br/>
              <w:t>рхняя Салда, ул.Парковая,1,ПАО «Корпорация ВСМПО-АВИСМА»; 618421, Рос</w:t>
            </w:r>
            <w:r>
              <w:rPr>
                <w:rFonts w:eastAsia="Times New Roman"/>
              </w:rPr>
              <w:br/>
              <w:t>сия, Пермский край,г.Березники,ул.Загородная,29; филиал ПАО «Корпораци</w:t>
            </w:r>
            <w:r>
              <w:rPr>
                <w:rFonts w:eastAsia="Times New Roman"/>
              </w:rPr>
              <w:br/>
              <w:t>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4A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D74A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74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4A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полугодия 2019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4A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по результатам полугодия 2019 года (направив 10 199 029 314,80 руб. на выплату дивидендов по обыкновенн</w:t>
            </w:r>
            <w:r>
              <w:rPr>
                <w:rFonts w:eastAsia="Times New Roman"/>
              </w:rPr>
              <w:t>ым акциям) в размере 884,60 руб. на одну обыкновенную акцию в денежной форме в порядке и способом, указанным в реестре акционеров. Выплата дивидендов в денежной форме физическим лицам, права которых на акции учитываются в реестре акционеров ПАО «Корпорация</w:t>
            </w:r>
            <w:r>
              <w:rPr>
                <w:rFonts w:eastAsia="Times New Roman"/>
              </w:rPr>
              <w:t xml:space="preserve"> ВСМПО-АВИСМА», осуществляется путем перечисления денежных средств на их банковские счета, реквизиты которых имеются у регистратора ПАО «Корпорация ВСМПО-АВИСМА», либо при отсутствии сведений о банковских счетах путем почтового перевода денежных средств; и</w:t>
            </w:r>
            <w:r>
              <w:rPr>
                <w:rFonts w:eastAsia="Times New Roman"/>
              </w:rPr>
              <w:t>ным лицам, права которых на акции учитываются в реестре акционеров ПАО «Корпорация ВСМПО-АВИСМА», путем перечисления денежных средств на их банковские счета; лицам, которые имеют право на получение дивидендов и права которых на акции учитываются у номиналь</w:t>
            </w:r>
            <w:r>
              <w:rPr>
                <w:rFonts w:eastAsia="Times New Roman"/>
              </w:rPr>
              <w:t xml:space="preserve">ного держателя акций, получают дивиденды в денежной форме в порядке, установленном законодательством </w:t>
            </w:r>
          </w:p>
        </w:tc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D74A2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74A22">
      <w:pPr>
        <w:rPr>
          <w:rFonts w:eastAsia="Times New Roman"/>
        </w:rPr>
      </w:pPr>
    </w:p>
    <w:p w:rsidR="00000000" w:rsidRDefault="00D74A2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74A22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2019 года. </w:t>
      </w:r>
    </w:p>
    <w:p w:rsidR="00000000" w:rsidRDefault="00D74A22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D74A22">
      <w:pPr>
        <w:pStyle w:val="a3"/>
      </w:pPr>
      <w:r>
        <w:t>4.2. Информация о созыве общего собрания акционеров эмитента.</w:t>
      </w:r>
    </w:p>
    <w:p w:rsidR="00000000" w:rsidRDefault="00D74A22">
      <w:pPr>
        <w:pStyle w:val="a3"/>
      </w:pPr>
      <w:r>
        <w:t>Направляем Вам поступивший в НКО АО НРД электронный документ для голосования по вопр</w:t>
      </w:r>
      <w:r>
        <w:t>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 xml:space="preserve">т за полноту и достоверность информации, полученной от эмитента. </w:t>
      </w:r>
    </w:p>
    <w:p w:rsidR="00000000" w:rsidRDefault="00D74A2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</w:t>
        </w:r>
        <w:r>
          <w:rPr>
            <w:rStyle w:val="a4"/>
          </w:rPr>
          <w:t>полнительной документацией</w:t>
        </w:r>
      </w:hyperlink>
    </w:p>
    <w:p w:rsidR="00D74A22" w:rsidRDefault="00D74A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</w:t>
      </w:r>
      <w:r>
        <w:t>27-91</w:t>
      </w:r>
    </w:p>
    <w:sectPr w:rsidR="00D7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7170"/>
    <w:rsid w:val="00677170"/>
    <w:rsid w:val="00D7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112C2A-30DA-490B-965C-632D6CFF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2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d93ca4c66446a989d10ecccdf624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2019-09-05T05:39:00Z</dcterms:created>
  <dcterms:modified xsi:type="dcterms:W3CDTF">2019-09-05T05:39:00Z</dcterms:modified>
</cp:coreProperties>
</file>