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378B">
      <w:pPr>
        <w:pStyle w:val="a3"/>
        <w:divId w:val="19390966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9096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33515745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</w:tr>
      <w:tr w:rsidR="00000000">
        <w:trPr>
          <w:divId w:val="1939096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</w:tr>
      <w:tr w:rsidR="00000000">
        <w:trPr>
          <w:divId w:val="1939096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33349616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</w:tr>
      <w:tr w:rsidR="00000000">
        <w:trPr>
          <w:divId w:val="1939096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9096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37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063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63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</w:t>
            </w:r>
          </w:p>
        </w:tc>
      </w:tr>
    </w:tbl>
    <w:p w:rsidR="00000000" w:rsidRDefault="00063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4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shareholder@mmk.ru, 455008, г. Магнитогорск, пр-т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063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«ММК»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ПАО «ММК» по результатам отчетного 2018 года, с учетом выплаченных дивиденд</w:t>
            </w:r>
            <w:r>
              <w:rPr>
                <w:rFonts w:eastAsia="Times New Roman"/>
              </w:rPr>
              <w:t>ов за первый квартал отчетного 2018 года в сумме 8 950,6 млн. руб. (0,801 рубля с учетом налога на одну акцию), с учетом выплаченных дивидендов за полугодие отчетного 2018 года в сумме 17 756 млн. рублей (1,589 рубля с учетом налога на одну акцию) и выплач</w:t>
            </w:r>
            <w:r>
              <w:rPr>
                <w:rFonts w:eastAsia="Times New Roman"/>
              </w:rPr>
              <w:t>енных дивидендов за девять месяцев отчетного 2018 года в сумме 23 622,5 млн. рублей (2,114 рубля с учетом налога на одну акцию). 2 Выплатить дивиденды по результатам отчетного 2018 года по размещенным обыкновенным именным акциям ПАО «ММК» в размере 1,398 р</w:t>
            </w:r>
            <w:r>
              <w:rPr>
                <w:rFonts w:eastAsia="Times New Roman"/>
              </w:rPr>
              <w:t>убля (с учетом налога) на одну акцию. 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</w:t>
            </w:r>
            <w:r>
              <w:rPr>
                <w:rFonts w:eastAsia="Times New Roman"/>
              </w:rPr>
              <w:t xml:space="preserve">видендов по размещенным обыкновенным именным акциям ПАО «ММК» по результатам отчетного 2018 года, 11 июня 2019 года на конец операционного дня. 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«ММК»: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Лёвина Кирилла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Марциновича Валерия Ярославовича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Моргана Ральфа Таваколяна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Никифорова Николая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Рашникову Ольгу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Рустамову Зумруд Хандадашевну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«ММК» АО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выплачиваемых членам Совета директоров ПАО «ММК»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размер вознаграждений и компенсаций, выплачиваемых членам Совета директоров ПАО «ММК» в период исполнения ими своих обязанностей в 2019-2020 гг., в сумме 80 млн. рублей 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 ПАО «ММК», регулирующих деятельность органов управления ПАО «ММК», в новой редакции: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об общем собрании акционеров ПАО «ММК»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Совете директоров ПАО «ММК»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коллегиальном исполнительном органе – Правлении ПАО «ММК»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об единоличном исполнительном органе – Генеральном директоре ПАО «ММК»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</w:t>
            </w:r>
            <w:r>
              <w:rPr>
                <w:rFonts w:eastAsia="Times New Roman"/>
              </w:rPr>
              <w:t>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размещенным акциям ПАО «ММК» по результатам первого квартала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первого квартала отчетного 2019 года по размещенным обыкновенным именным ак</w:t>
            </w:r>
            <w:r>
              <w:rPr>
                <w:rFonts w:eastAsia="Times New Roman"/>
              </w:rPr>
              <w:t>циям ПАО «ММК» в размере 1,488 (с учетом налога) на одну акцию. 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дивидендов, по размещенным обыкновенным именным акциям ПАО «ММК» по результатам первого квартала отчетного 2019 года, 20 июня 2019 года на конец операционного дня 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78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378B">
      <w:pPr>
        <w:rPr>
          <w:rFonts w:eastAsia="Times New Roman"/>
        </w:rPr>
      </w:pPr>
    </w:p>
    <w:p w:rsidR="00000000" w:rsidRDefault="000637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378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2018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2018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утверждении аудитора ПАО «ММК».</w:t>
      </w:r>
      <w:r>
        <w:rPr>
          <w:rFonts w:eastAsia="Times New Roman"/>
        </w:rPr>
        <w:br/>
        <w:t>5.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br/>
        <w:t>6. Об утверждении внутренних документов ПАО «ММК», регулирующих деятельность орган</w:t>
      </w:r>
      <w:r>
        <w:rPr>
          <w:rFonts w:eastAsia="Times New Roman"/>
        </w:rPr>
        <w:t>ов управления ПАО «ММК», в новой редакции.</w:t>
      </w:r>
      <w:r>
        <w:rPr>
          <w:rFonts w:eastAsia="Times New Roman"/>
        </w:rPr>
        <w:br/>
        <w:t xml:space="preserve">7. О выплате дивидендов по размещенным акциям ПАО «ММК» по результатам первого квартала отчетного 2019 года. </w:t>
      </w:r>
    </w:p>
    <w:p w:rsidR="00000000" w:rsidRDefault="000637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</w:t>
      </w:r>
      <w:r>
        <w:t>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</w:t>
      </w:r>
      <w:r>
        <w:t xml:space="preserve">ления центральным депозитарием доступа к такой информации". </w:t>
      </w:r>
    </w:p>
    <w:p w:rsidR="00000000" w:rsidRDefault="0006378B">
      <w:pPr>
        <w:pStyle w:val="a3"/>
      </w:pPr>
      <w:r>
        <w:t>4.2. Информация о созыве общего собрания акционеров эмитента.</w:t>
      </w:r>
    </w:p>
    <w:p w:rsidR="00000000" w:rsidRDefault="0006378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 xml:space="preserve">ой от эмитента. </w:t>
      </w:r>
    </w:p>
    <w:p w:rsidR="00000000" w:rsidRDefault="000637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6378B" w:rsidRDefault="0006378B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6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57B0"/>
    <w:rsid w:val="0006378B"/>
    <w:rsid w:val="006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6AEFBE-D2F2-41DF-BB35-21A45ADF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6054b0e6d34528ad90d816699897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2019-05-17T06:01:00Z</dcterms:created>
  <dcterms:modified xsi:type="dcterms:W3CDTF">2019-05-17T06:01:00Z</dcterms:modified>
</cp:coreProperties>
</file>