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31BF">
      <w:pPr>
        <w:pStyle w:val="a3"/>
        <w:divId w:val="94129900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41299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65304759</w:t>
            </w:r>
          </w:p>
        </w:tc>
        <w:tc>
          <w:tcPr>
            <w:tcW w:w="0" w:type="auto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</w:p>
        </w:tc>
      </w:tr>
      <w:tr w:rsidR="00000000">
        <w:trPr>
          <w:divId w:val="941299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</w:p>
        </w:tc>
      </w:tr>
      <w:tr w:rsidR="00000000">
        <w:trPr>
          <w:divId w:val="941299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65292411</w:t>
            </w:r>
          </w:p>
        </w:tc>
        <w:tc>
          <w:tcPr>
            <w:tcW w:w="0" w:type="auto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</w:p>
        </w:tc>
      </w:tr>
      <w:tr w:rsidR="00000000">
        <w:trPr>
          <w:divId w:val="941299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1299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31B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1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1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692585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1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1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1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B31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B31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1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1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1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1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1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1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1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1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692585X5215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</w:t>
            </w:r>
            <w:r>
              <w:rPr>
                <w:rFonts w:eastAsia="Times New Roman"/>
              </w:rPr>
              <w:t>СТР"</w:t>
            </w:r>
          </w:p>
        </w:tc>
      </w:tr>
    </w:tbl>
    <w:p w:rsidR="00000000" w:rsidRDefault="00DB31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6"/>
        <w:gridCol w:w="38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1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1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Российская Федерация, 129090, г. </w:t>
            </w:r>
            <w:r>
              <w:rPr>
                <w:rFonts w:eastAsia="Times New Roman"/>
              </w:rPr>
              <w:lastRenderedPageBreak/>
              <w:t>Москва, Большой Балканский пер., д.2</w:t>
            </w:r>
            <w:r>
              <w:rPr>
                <w:rFonts w:eastAsia="Times New Roman"/>
              </w:rPr>
              <w:br/>
              <w:t>0, стр.1, Акционерное общество «Реестр» или Российская Федерация, 109</w:t>
            </w:r>
            <w:r>
              <w:rPr>
                <w:rFonts w:eastAsia="Times New Roman"/>
              </w:rPr>
              <w:br/>
              <w:t>147, г. Москва, ул. Марксистс</w:t>
            </w:r>
            <w:r>
              <w:rPr>
                <w:rFonts w:eastAsia="Times New Roman"/>
              </w:rPr>
              <w:t>кая, д. 4, ПАО «МТС».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1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www.mts.ru/shareholder/</w:t>
            </w:r>
          </w:p>
        </w:tc>
      </w:tr>
    </w:tbl>
    <w:p w:rsidR="00000000" w:rsidRDefault="00DB31BF">
      <w:pPr>
        <w:rPr>
          <w:rFonts w:eastAsia="Times New Roman"/>
        </w:rPr>
      </w:pPr>
    </w:p>
    <w:p w:rsidR="00000000" w:rsidRDefault="00DB31B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B31BF">
      <w:pPr>
        <w:rPr>
          <w:rFonts w:eastAsia="Times New Roman"/>
        </w:rPr>
      </w:pPr>
      <w:r>
        <w:rPr>
          <w:rFonts w:eastAsia="Times New Roman"/>
        </w:rPr>
        <w:t xml:space="preserve">1.Об утверждении годового отчета ПАО «МТС», годовой бухгалтерской отчетности ПАО «МТС», в т.ч. отчета о прибылях и убытках ПАО «МТС», распределение прибыли и убытков ПАО «МТС» за 2021 отчетный год (в том числе выплата дивидендов). </w:t>
      </w:r>
      <w:r>
        <w:rPr>
          <w:rFonts w:eastAsia="Times New Roman"/>
        </w:rPr>
        <w:br/>
        <w:t>2.Об избрании членов Сов</w:t>
      </w:r>
      <w:r>
        <w:rPr>
          <w:rFonts w:eastAsia="Times New Roman"/>
        </w:rPr>
        <w:t xml:space="preserve">ета директоров ПАО «МТС». </w:t>
      </w:r>
      <w:r>
        <w:rPr>
          <w:rFonts w:eastAsia="Times New Roman"/>
        </w:rPr>
        <w:br/>
        <w:t xml:space="preserve">3.Об избрании членов Ревизионной комиссии ПАО «МТС». </w:t>
      </w:r>
      <w:r>
        <w:rPr>
          <w:rFonts w:eastAsia="Times New Roman"/>
        </w:rPr>
        <w:br/>
        <w:t xml:space="preserve">4.Об утверждении аудитора ПАО «МТС». </w:t>
      </w:r>
      <w:r>
        <w:rPr>
          <w:rFonts w:eastAsia="Times New Roman"/>
        </w:rPr>
        <w:br/>
        <w:t xml:space="preserve">5.Об утверждении Устава ПАО «МТС» в новой редакции. </w:t>
      </w:r>
      <w:r>
        <w:rPr>
          <w:rFonts w:eastAsia="Times New Roman"/>
        </w:rPr>
        <w:br/>
        <w:t xml:space="preserve">6.Об утверждении Положения о Совете директоров ПАО «МТС» в новой редакции. </w:t>
      </w:r>
      <w:r>
        <w:rPr>
          <w:rFonts w:eastAsia="Times New Roman"/>
        </w:rPr>
        <w:br/>
        <w:t>7.Об утв</w:t>
      </w:r>
      <w:r>
        <w:rPr>
          <w:rFonts w:eastAsia="Times New Roman"/>
        </w:rPr>
        <w:t xml:space="preserve">ерждении Положения о Правлении ПАО «МТС» в новой редакции. </w:t>
      </w:r>
      <w:r>
        <w:rPr>
          <w:rFonts w:eastAsia="Times New Roman"/>
        </w:rPr>
        <w:br/>
        <w:t xml:space="preserve">8.Об утверждении Положения о вознаграждениях и компенсациях, выплачиваемых членам Совета директоров ПАО «МТС» в новой редакции. </w:t>
      </w:r>
    </w:p>
    <w:p w:rsidR="00000000" w:rsidRDefault="00DB31BF">
      <w:pPr>
        <w:pStyle w:val="a3"/>
      </w:pPr>
      <w:r>
        <w:t>Настоящим сообщаем о получении НКО АО НРД информации, предоставляем</w:t>
      </w:r>
      <w:r>
        <w:t xml:space="preserve">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</w:t>
      </w:r>
      <w:r>
        <w:t xml:space="preserve">также о требованиях к порядку предоставления центральным депозитарием доступа к такой информации" </w:t>
      </w:r>
    </w:p>
    <w:p w:rsidR="00000000" w:rsidRDefault="00DB31BF">
      <w:pPr>
        <w:pStyle w:val="a3"/>
      </w:pPr>
      <w:r>
        <w:t>4.2 Информация о созыве общего собрания акционеров эмитента</w:t>
      </w:r>
    </w:p>
    <w:p w:rsidR="00000000" w:rsidRDefault="00DB31BF">
      <w:pPr>
        <w:pStyle w:val="a3"/>
      </w:pPr>
      <w:r>
        <w:t xml:space="preserve">2.3 Измененная (скорректированная) информация, предоставляемая центральному депозитарию в случае </w:t>
      </w:r>
      <w:r>
        <w:t xml:space="preserve">обнаружения (выявления)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DB31BF">
      <w:pPr>
        <w:pStyle w:val="a3"/>
      </w:pPr>
      <w:r>
        <w:t>Дата, до которой от акционеров ПАО «МТС» будут приниматься предложения о внесении вопросов в повестку дня г</w:t>
      </w:r>
      <w:r>
        <w:t xml:space="preserve">одового Общего собрания акционеров ПАО «МТС» и предложения о выдвижении кандидатов в Совет директоров и иные органы ПАО «МТС»: 12 мая 2022 года. </w:t>
      </w:r>
    </w:p>
    <w:p w:rsidR="00000000" w:rsidRDefault="00DB31B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</w:t>
      </w:r>
      <w:r>
        <w:t>лефонам: (495) 956-27-90, (495) 956-27-91/ For details please contact your account  manager (495) 956-27-90, (495) 956-27-91</w:t>
      </w:r>
    </w:p>
    <w:p w:rsidR="00000000" w:rsidRDefault="00DB31BF">
      <w:pPr>
        <w:rPr>
          <w:rFonts w:eastAsia="Times New Roman"/>
        </w:rPr>
      </w:pPr>
      <w:r>
        <w:rPr>
          <w:rFonts w:eastAsia="Times New Roman"/>
        </w:rPr>
        <w:br/>
      </w:r>
    </w:p>
    <w:p w:rsidR="00DB31BF" w:rsidRDefault="00DB31BF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</w:t>
      </w:r>
      <w:r>
        <w:t xml:space="preserve"> содержится непосредственно в электронном документе.</w:t>
      </w:r>
    </w:p>
    <w:sectPr w:rsidR="00DB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328A"/>
    <w:rsid w:val="00DB31BF"/>
    <w:rsid w:val="00FD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E814FD-BE67-4564-9B1A-3FA2CB3E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2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2022-04-19T04:23:00Z</dcterms:created>
  <dcterms:modified xsi:type="dcterms:W3CDTF">2022-04-19T04:23:00Z</dcterms:modified>
</cp:coreProperties>
</file>