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90BAC">
      <w:pPr>
        <w:pStyle w:val="a3"/>
        <w:divId w:val="126249277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62492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50651484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</w:p>
        </w:tc>
      </w:tr>
      <w:tr w:rsidR="00000000">
        <w:trPr>
          <w:divId w:val="1262492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</w:p>
        </w:tc>
      </w:tr>
      <w:tr w:rsidR="00000000">
        <w:trPr>
          <w:divId w:val="1262492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50643180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</w:p>
        </w:tc>
      </w:tr>
      <w:tr w:rsidR="00000000">
        <w:trPr>
          <w:divId w:val="1262492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2492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90BA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58438</w:t>
            </w:r>
            <w:r>
              <w:rPr>
                <w:rFonts w:eastAsia="Times New Roman"/>
              </w:rPr>
              <w:t>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90B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90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584381X8211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</w:t>
            </w:r>
            <w:r>
              <w:rPr>
                <w:rFonts w:eastAsia="Times New Roman"/>
              </w:rPr>
              <w:t>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90B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584382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</w:p>
        </w:tc>
      </w:tr>
    </w:tbl>
    <w:p w:rsidR="00000000" w:rsidRDefault="00B90B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3"/>
        <w:gridCol w:w="24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B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https://lk.rrost.ru/Nornik</w:t>
            </w:r>
          </w:p>
        </w:tc>
      </w:tr>
    </w:tbl>
    <w:p w:rsidR="00000000" w:rsidRDefault="00B90B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679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90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0BA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ПАО «ГМК «Норильский никель»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B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«ГМК «Норильский никель»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отчетности ПАО «ГМК «Норильский никель»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B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«ГМК «Норильский никель»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консолидированной финансовой отчетности ПАО «ГМК «Норильский никель»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B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консолидированную финансовую отчетность ПАО «ГМК «Норильский никель»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ПАО «ГМК «Норильский никель» за 2020 год, в том числе выплата (объявление) дивидендо</w:t>
            </w:r>
            <w:r>
              <w:rPr>
                <w:rFonts w:eastAsia="Times New Roman"/>
              </w:rPr>
              <w:t xml:space="preserve">в по результатам 2020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B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распределение прибыли ПАО «ГМК «Норильский никель» за 2020 год в соответствии с рекомендациями Совета директоров, </w:t>
            </w:r>
            <w:r>
              <w:rPr>
                <w:rFonts w:eastAsia="Times New Roman"/>
              </w:rPr>
              <w:t>содержащимися в докладе Совета директоров ПАО «ГМК «Норильский никель» с изложением мотивированной позиции Совета директоров ПАО «ГМК «Норильский никель» по вопросам повестки дня годового Общего собрания акционеров ПАО «ГМК «Норильский никель». 2. Выплатит</w:t>
            </w:r>
            <w:r>
              <w:rPr>
                <w:rFonts w:eastAsia="Times New Roman"/>
              </w:rPr>
              <w:t>ь дивиденды по обыкновенным именным акциям ПАО «ГМК «Норильский никель» по результатам 2020 года в денежной форме в размере 1 021,22 рублей на одну обыкновенную акцию. 3. Установить дату, на которую определяются лица, имеющие право на получение дивидендов,</w:t>
            </w:r>
            <w:r>
              <w:rPr>
                <w:rFonts w:eastAsia="Times New Roman"/>
              </w:rPr>
              <w:t xml:space="preserve"> 1 июня 2021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B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директоров: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</w:t>
            </w:r>
            <w:r>
              <w:rPr>
                <w:rFonts w:eastAsia="Times New Roman"/>
              </w:rPr>
              <w:t>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B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Барбашева Сергея Валентиновича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B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Батехина Сергея Леонидовича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B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Башкирова Алексея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B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Братухина Сергея Борисовича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B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Волка Сергея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B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Захарову Марианну Александровну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B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Лучицкого Станислава Львовича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B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Роджера Левелина Маннингса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B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Пенни Гарета Питера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B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Полетаева Максима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B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Соломина Вячеслава Алексеевича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B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5.1.12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Шварца Евгения Аркадьевича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B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5.1.13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Эдвардса Роберта Уиллема Джона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B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никель».: Дзыбалова Алексея Сергеевича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B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никель».: Масалову Анну Викторовну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B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никель».: Сванидзе Георгия Эдуардовича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</w:t>
            </w:r>
            <w:r>
              <w:rPr>
                <w:rFonts w:eastAsia="Times New Roman"/>
              </w:rPr>
              <w:t>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B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6.4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никель».: Шилькова Владимира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B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6.5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никель».: Яневич Елену Александровну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российской бухгалтерской (финансовой) отчетности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B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</w:t>
            </w:r>
            <w:r>
              <w:rPr>
                <w:rFonts w:eastAsia="Times New Roman"/>
              </w:rPr>
              <w:t xml:space="preserve"> Аудитором российской бухгалтерской (финансовой) отчетности ПАО «ГМК «Норильский никель» за 2021 год АО «КПМГ».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консолидированной финансовой отчетности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B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консолидированной финансовой отчетности ПАО «ГМК «Норильский никель» за 2021 год и промежуточной консолидированной финансовой отчетности ПАО «ГМК «Норильский никель» за первое полугодие 2021 года</w:t>
            </w:r>
            <w:r>
              <w:rPr>
                <w:rFonts w:eastAsia="Times New Roman"/>
              </w:rPr>
              <w:t xml:space="preserve"> АО «КПМГ». 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вознаграждениях и компенсации расходов членов Совета директоров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B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бюллетене.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членов Ревизионной комиссии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B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Установить вознаграждение для каждого члена Ревиз</w:t>
            </w:r>
            <w:r>
              <w:rPr>
                <w:rFonts w:eastAsia="Times New Roman"/>
              </w:rPr>
              <w:t xml:space="preserve">ионной комиссии ПАО «ГМК «Норильский никель», не являющего </w:t>
            </w:r>
            <w:r>
              <w:rPr>
                <w:rFonts w:eastAsia="Times New Roman"/>
              </w:rPr>
              <w:lastRenderedPageBreak/>
              <w:t>работником ПАО «ГМК «Норильский никель», в размере 1 800 000 (один миллион восемьсот тысяч) рублей в год, выплачиваемое один раз в полгода равными долями. Указанная сумма приведена до удержания нал</w:t>
            </w:r>
            <w:r>
              <w:rPr>
                <w:rFonts w:eastAsia="Times New Roman"/>
              </w:rPr>
              <w:t xml:space="preserve">огов в соответствии с действующим законодательством. 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совершение взаимосвязанных сделок, в совершении которых имеется заинтересованность, по возмещению убытков членам Совета директоров и Правле</w:t>
            </w:r>
            <w:r>
              <w:rPr>
                <w:rFonts w:eastAsia="Times New Roman"/>
              </w:rPr>
              <w:t xml:space="preserve">ния ПАО «ГМК «Норильский никель». 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B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Дать согласие на совершение взаимосвязанных сделок, в совершении которых имеется заинтересованность всех членов Совета директоров и членов Правления ПАО «ГМК «Норильский никель», </w:t>
            </w:r>
            <w:r>
              <w:rPr>
                <w:rFonts w:eastAsia="Times New Roman"/>
              </w:rPr>
              <w:t>предметом которых является обязательство ПАО «ГМК «Норильский никель» по возмещению членам Совета директоров и членам Правления убытков, которые указанные лица могут понести в связи с их назначением и исполнением обязанностей члена Совета директоров и член</w:t>
            </w:r>
            <w:r>
              <w:rPr>
                <w:rFonts w:eastAsia="Times New Roman"/>
              </w:rPr>
              <w:t xml:space="preserve">а Правления ПАО «ГМК «Норильский никель», в размере, не превышающем 115 000 000 (сто пятнадцать миллионов) долларов США для каждого. 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согласии на совершение сделки, в совершении которой имеется заинтересованность, по страхованию ответственности членов Совета директоров и Правления ПАО «ГМК «Норильский никель». 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B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ПАО «</w:t>
            </w:r>
            <w:r>
              <w:rPr>
                <w:rFonts w:eastAsia="Times New Roman"/>
              </w:rPr>
              <w:t>ГМК «Норильский никель» сделки, предметом которой является страхование ответственности членов Совета директоров и членов Правления ПАО «ГМК «Норильский никель», а также иных должностных лиц, самого ПАО «ГМК «Норильский никель» и его дочерних обществ, в кот</w:t>
            </w:r>
            <w:r>
              <w:rPr>
                <w:rFonts w:eastAsia="Times New Roman"/>
              </w:rPr>
              <w:t>орой имеется заинтересованность всех членов Совета директоров и членов Правления ПАО «ГМК «Норильский никель», являющихся выгодоприобретателями в сделке, заключаемой с российской страховой компанией, сроком на один год, с общим лимитом ответственности (стр</w:t>
            </w:r>
            <w:r>
              <w:rPr>
                <w:rFonts w:eastAsia="Times New Roman"/>
              </w:rPr>
              <w:t>аховая сумма) в совокупности по всем страховым покрытиям и расширениям (за исключением случаев, прямо предусмотренных договором страхования) в размере 150 000 000 (сто пятьдесят миллионов) долларов США, и с уплатой ПАО «ГМК «Норильский никель» страховой пр</w:t>
            </w:r>
            <w:r>
              <w:rPr>
                <w:rFonts w:eastAsia="Times New Roman"/>
              </w:rPr>
              <w:t xml:space="preserve">емии, не превышающей 5 000 000 (пять миллионов) долларов США. Если исходя из рыночных условий, доступных ПАО «ГМК «Норильский никель» на рынке страхования на момент совершения сделки, страховая сумма в договоре не смо 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</w:t>
            </w:r>
            <w:r>
              <w:rPr>
                <w:rFonts w:eastAsia="Times New Roman"/>
              </w:rPr>
              <w:t>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90B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90BAC">
      <w:pPr>
        <w:rPr>
          <w:rFonts w:eastAsia="Times New Roman"/>
        </w:rPr>
      </w:pPr>
    </w:p>
    <w:p w:rsidR="00000000" w:rsidRDefault="00B90BA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90BAC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«ГМК «Норильский никель» за 2020 год.</w:t>
      </w:r>
      <w:r>
        <w:rPr>
          <w:rFonts w:eastAsia="Times New Roman"/>
        </w:rPr>
        <w:br/>
        <w:t>2. Об утверждении годовой бухгалтерской (финансовой) отчетности ПАО «ГМК «Норильский никель» за 2020 год.</w:t>
      </w:r>
      <w:r>
        <w:rPr>
          <w:rFonts w:eastAsia="Times New Roman"/>
        </w:rPr>
        <w:br/>
      </w:r>
      <w:r>
        <w:rPr>
          <w:rFonts w:eastAsia="Times New Roman"/>
        </w:rPr>
        <w:t>3. Об утверждении консолидированной финансовой отчетности ПАО «ГМК «Норильский никель» за 2020 год.</w:t>
      </w:r>
      <w:r>
        <w:rPr>
          <w:rFonts w:eastAsia="Times New Roman"/>
        </w:rPr>
        <w:br/>
        <w:t>4. О распределении прибыли ПАО «ГМК «Норильский никель» за 2020 год, в том числе выплата (объявление) дивидендов по результатам 2020 года.</w:t>
      </w:r>
      <w:r>
        <w:rPr>
          <w:rFonts w:eastAsia="Times New Roman"/>
        </w:rPr>
        <w:br/>
        <w:t>5. Об избрании чл</w:t>
      </w:r>
      <w:r>
        <w:rPr>
          <w:rFonts w:eastAsia="Times New Roman"/>
        </w:rPr>
        <w:t>енов Совета директоров ПАО «ГМК «Норильский никель».</w:t>
      </w:r>
      <w:r>
        <w:rPr>
          <w:rFonts w:eastAsia="Times New Roman"/>
        </w:rPr>
        <w:br/>
        <w:t>6. Об избрании членов Ревизионной комиссии ПАО «ГМК «Норильский никель».</w:t>
      </w:r>
      <w:r>
        <w:rPr>
          <w:rFonts w:eastAsia="Times New Roman"/>
        </w:rPr>
        <w:br/>
        <w:t>7. Об утверждении Аудитора российской бухгалтерской (финансовой) отчетности ПАО «ГМК «Норильский никель».</w:t>
      </w:r>
      <w:r>
        <w:rPr>
          <w:rFonts w:eastAsia="Times New Roman"/>
        </w:rPr>
        <w:br/>
        <w:t>8. Об утверждении Аудито</w:t>
      </w:r>
      <w:r>
        <w:rPr>
          <w:rFonts w:eastAsia="Times New Roman"/>
        </w:rPr>
        <w:t>ра консолидированной финансовой отчетности ПАО «ГМК «Норильский никель».</w:t>
      </w:r>
      <w:r>
        <w:rPr>
          <w:rFonts w:eastAsia="Times New Roman"/>
        </w:rPr>
        <w:br/>
        <w:t>9. О вознаграждениях и компенсации расходов членов Совета директоров ПАО «ГМК «Норильский никель».</w:t>
      </w:r>
      <w:r>
        <w:rPr>
          <w:rFonts w:eastAsia="Times New Roman"/>
        </w:rPr>
        <w:br/>
        <w:t>10. О вознаграждении членов Ревизионной комиссии ПАО «ГМК «Норильский никель».</w:t>
      </w:r>
      <w:r>
        <w:rPr>
          <w:rFonts w:eastAsia="Times New Roman"/>
        </w:rPr>
        <w:br/>
        <w:t>11. О</w:t>
      </w:r>
      <w:r>
        <w:rPr>
          <w:rFonts w:eastAsia="Times New Roman"/>
        </w:rPr>
        <w:t xml:space="preserve"> согласии на совершение взаимосвязанных сделок, в совершении которых имеется </w:t>
      </w:r>
      <w:r>
        <w:rPr>
          <w:rFonts w:eastAsia="Times New Roman"/>
        </w:rPr>
        <w:lastRenderedPageBreak/>
        <w:t>заинтересованность, по возмещению убытков членам Совета директоров и Правления ПАО «ГМК «Норильский никель».</w:t>
      </w:r>
      <w:r>
        <w:rPr>
          <w:rFonts w:eastAsia="Times New Roman"/>
        </w:rPr>
        <w:br/>
        <w:t>12. О согласии на совершение сделки, в совершении которой имеется заин</w:t>
      </w:r>
      <w:r>
        <w:rPr>
          <w:rFonts w:eastAsia="Times New Roman"/>
        </w:rPr>
        <w:t xml:space="preserve">тересованность, по страхованию ответственности членов Совета директоров и Правления ПАО «ГМК «Норильский никель». </w:t>
      </w:r>
    </w:p>
    <w:p w:rsidR="00000000" w:rsidRDefault="00B90BAC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</w:t>
      </w:r>
      <w:r>
        <w:t>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</w:t>
      </w:r>
      <w:r>
        <w:t xml:space="preserve">итента. </w:t>
      </w:r>
    </w:p>
    <w:p w:rsidR="00000000" w:rsidRDefault="00B90BA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90BAC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90BAC">
      <w:pPr>
        <w:rPr>
          <w:rFonts w:eastAsia="Times New Roman"/>
        </w:rPr>
      </w:pPr>
      <w:r>
        <w:rPr>
          <w:rFonts w:eastAsia="Times New Roman"/>
        </w:rPr>
        <w:br/>
      </w:r>
    </w:p>
    <w:p w:rsidR="00B90BAC" w:rsidRDefault="00B90BAC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90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82485"/>
    <w:rsid w:val="00B90BAC"/>
    <w:rsid w:val="00F8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0C5BE1-F738-4122-87DB-CF800EA4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9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4f69ff285594cdb9920525f2ce267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2932</Words>
  <Characters>16713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2021-04-29T04:20:00Z</dcterms:created>
  <dcterms:modified xsi:type="dcterms:W3CDTF">2021-04-29T04:20:00Z</dcterms:modified>
</cp:coreProperties>
</file>