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740">
      <w:pPr>
        <w:pStyle w:val="a3"/>
        <w:divId w:val="207415980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74159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28940156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</w:tr>
      <w:tr w:rsidR="00000000">
        <w:trPr>
          <w:divId w:val="2074159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</w:tr>
      <w:tr w:rsidR="00000000">
        <w:trPr>
          <w:divId w:val="2074159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28457470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</w:tr>
      <w:tr w:rsidR="00000000">
        <w:trPr>
          <w:divId w:val="2074159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4159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774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48"/>
        <w:gridCol w:w="60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07:00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597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349406X10563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977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89"/>
        <w:gridCol w:w="6543"/>
        <w:gridCol w:w="12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77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ОАО "Белон"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не распределять, не объявлять и не выплачивать дивиденды по результатам отчетного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Искаков Ильдар Фаритович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Мельниченко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Полищук Артём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 Владимир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Сырова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</w:t>
            </w:r>
            <w:r>
              <w:rPr>
                <w:rFonts w:eastAsia="Times New Roman"/>
              </w:rPr>
              <w:t>изионную комиссию ОАО «Белон» следующих лиц: Яковлева Юлия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Гофман Александр Альбертович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АКГ «ФИНАНСЫ» (г. Новосибирск, ОГРН 1175476085949)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</w:tbl>
    <w:p w:rsidR="00000000" w:rsidRDefault="00597740">
      <w:pPr>
        <w:rPr>
          <w:rFonts w:eastAsia="Times New Roman"/>
        </w:rPr>
      </w:pPr>
    </w:p>
    <w:p w:rsidR="00000000" w:rsidRDefault="0059774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</w:t>
      </w:r>
      <w:r>
        <w:t>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информации". </w:t>
      </w:r>
    </w:p>
    <w:p w:rsidR="00000000" w:rsidRDefault="0059774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97740">
      <w:pPr>
        <w:pStyle w:val="a3"/>
      </w:pPr>
      <w:r>
        <w:t>Направляем Вам поступившие в НКО АО НРД итоги общего собрания акционеров с целью доведения указанно</w:t>
      </w:r>
      <w:r>
        <w:t>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</w:t>
      </w:r>
      <w:r>
        <w:t xml:space="preserve">тента. </w:t>
      </w:r>
    </w:p>
    <w:p w:rsidR="00000000" w:rsidRDefault="005977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7740" w:rsidRDefault="005977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9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76200"/>
    <w:rsid w:val="00176200"/>
    <w:rsid w:val="0059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88643429fa49f18c635a57e7db85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2018-07-02T08:44:00Z</dcterms:created>
  <dcterms:modified xsi:type="dcterms:W3CDTF">2018-07-02T08:44:00Z</dcterms:modified>
</cp:coreProperties>
</file>