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19D8">
      <w:pPr>
        <w:pStyle w:val="a3"/>
        <w:divId w:val="77543962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5439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107302341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</w:p>
        </w:tc>
      </w:tr>
      <w:tr w:rsidR="00000000">
        <w:trPr>
          <w:divId w:val="775439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</w:p>
        </w:tc>
      </w:tr>
      <w:tr w:rsidR="00000000">
        <w:trPr>
          <w:divId w:val="775439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106126043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</w:p>
        </w:tc>
      </w:tr>
      <w:tr w:rsidR="00000000">
        <w:trPr>
          <w:divId w:val="775439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4396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19D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</w:t>
      </w:r>
      <w:r>
        <w:rPr>
          <w:rFonts w:eastAsia="Times New Roman"/>
        </w:rPr>
        <w:t>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</w:t>
            </w:r>
            <w:r>
              <w:rPr>
                <w:rFonts w:eastAsia="Times New Roman"/>
              </w:rPr>
              <w:t>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641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000000" w:rsidRDefault="006419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419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19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«Газпром нефть» - 12 (Двенадцать) человек с даты проведения годового заседания Общего собрания акционеров ПАО «Газпром нефть» по итогам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19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453702989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br/>
              <w:t>Против: 20316</w:t>
            </w:r>
            <w:r>
              <w:rPr>
                <w:rFonts w:eastAsia="Times New Roman"/>
              </w:rPr>
              <w:br/>
              <w:t>Воздержался: 48618</w:t>
            </w:r>
          </w:p>
        </w:tc>
      </w:tr>
    </w:tbl>
    <w:p w:rsidR="00000000" w:rsidRDefault="006419D8">
      <w:pPr>
        <w:rPr>
          <w:rFonts w:eastAsia="Times New Roman"/>
        </w:rPr>
      </w:pPr>
    </w:p>
    <w:p w:rsidR="00000000" w:rsidRDefault="006419D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6419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6419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6419D8">
      <w:pPr>
        <w:rPr>
          <w:rFonts w:eastAsia="Times New Roman"/>
        </w:rPr>
      </w:pPr>
      <w:r>
        <w:rPr>
          <w:rFonts w:eastAsia="Times New Roman"/>
        </w:rPr>
        <w:br/>
      </w:r>
    </w:p>
    <w:p w:rsidR="006419D8" w:rsidRDefault="006419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16C0"/>
    <w:rsid w:val="005F16C0"/>
    <w:rsid w:val="006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961A35-8B2F-4BCC-821B-B76D2C6B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a76e5c144e243cdb2e7b1ebb7419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2025-04-11T05:00:00Z</dcterms:created>
  <dcterms:modified xsi:type="dcterms:W3CDTF">2025-04-11T05:00:00Z</dcterms:modified>
</cp:coreProperties>
</file>