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CD6">
      <w:pPr>
        <w:pStyle w:val="a3"/>
        <w:divId w:val="3082476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824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24253135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</w:p>
        </w:tc>
      </w:tr>
      <w:tr w:rsidR="00000000">
        <w:trPr>
          <w:divId w:val="30824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</w:p>
        </w:tc>
      </w:tr>
      <w:tr w:rsidR="00000000">
        <w:trPr>
          <w:divId w:val="30824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24248115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</w:p>
        </w:tc>
      </w:tr>
      <w:tr w:rsidR="00000000">
        <w:trPr>
          <w:divId w:val="30824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24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CD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1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BENOLITA HOLDINGS LIMITED(БЕНОЛИТА ХОЛДИНГС ЛИМИТЕД)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A55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55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17:00</w:t>
            </w:r>
          </w:p>
        </w:tc>
      </w:tr>
    </w:tbl>
    <w:p w:rsidR="00000000" w:rsidRDefault="00A55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A55CD6">
      <w:pPr>
        <w:rPr>
          <w:rFonts w:eastAsia="Times New Roman"/>
        </w:rPr>
      </w:pPr>
    </w:p>
    <w:p w:rsidR="00000000" w:rsidRDefault="00A55C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84.1 или 84.2 ФЗ АО, внесенных в указанное добровольное или обязательное предложение изменениях, уведомления о праве требова</w:t>
      </w:r>
      <w:r>
        <w:t xml:space="preserve">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A55CD6">
      <w:pPr>
        <w:pStyle w:val="a3"/>
      </w:pPr>
      <w:r>
        <w:t>Сведения по налоговым льготам у</w:t>
      </w:r>
      <w:r>
        <w:t>казываются неформализованным текстом</w:t>
      </w:r>
    </w:p>
    <w:p w:rsidR="00000000" w:rsidRDefault="00A55C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55CD6" w:rsidRDefault="00A55CD6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5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8F32E3"/>
    <w:rsid w:val="008F32E3"/>
    <w:rsid w:val="00A5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2017-08-11T11:45:00Z</dcterms:created>
  <dcterms:modified xsi:type="dcterms:W3CDTF">2017-08-11T11:45:00Z</dcterms:modified>
</cp:coreProperties>
</file>