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3083">
      <w:pPr>
        <w:pStyle w:val="a3"/>
        <w:divId w:val="5863822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638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69516122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</w:p>
        </w:tc>
      </w:tr>
      <w:tr w:rsidR="00000000">
        <w:trPr>
          <w:divId w:val="58638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</w:p>
        </w:tc>
      </w:tr>
      <w:tr w:rsidR="00000000">
        <w:trPr>
          <w:divId w:val="58638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68772189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</w:p>
        </w:tc>
      </w:tr>
      <w:tr w:rsidR="00000000">
        <w:trPr>
          <w:divId w:val="58638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638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308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18328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63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718328X8211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63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3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Уменьшить уставный капитал ПАО «ГМК «Норильский никель» на 791 227 рублей до 152 863 397 рублей путем погашения приобретенных </w:t>
            </w:r>
            <w:r>
              <w:rPr>
                <w:rFonts w:eastAsia="Times New Roman"/>
              </w:rPr>
              <w:t xml:space="preserve">ПАО «ГМК «Норильский никель» 791 227 обыкновенных акций номинальной стоимостью 1 рубль каждая.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3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109349622</w:t>
            </w:r>
            <w:r>
              <w:rPr>
                <w:rFonts w:eastAsia="Times New Roman"/>
              </w:rPr>
              <w:br/>
              <w:t>Против: 175105</w:t>
            </w:r>
            <w:r>
              <w:rPr>
                <w:rFonts w:eastAsia="Times New Roman"/>
              </w:rPr>
              <w:br/>
              <w:t>Воздержался: 166573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163083">
      <w:pPr>
        <w:rPr>
          <w:rFonts w:eastAsia="Times New Roman"/>
        </w:rPr>
      </w:pPr>
    </w:p>
    <w:p w:rsidR="00000000" w:rsidRDefault="001630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63083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16308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1630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630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63083">
      <w:pPr>
        <w:rPr>
          <w:rFonts w:eastAsia="Times New Roman"/>
        </w:rPr>
      </w:pPr>
      <w:r>
        <w:rPr>
          <w:rFonts w:eastAsia="Times New Roman"/>
        </w:rPr>
        <w:br/>
      </w:r>
    </w:p>
    <w:p w:rsidR="00163083" w:rsidRDefault="001630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7633"/>
    <w:rsid w:val="00163083"/>
    <w:rsid w:val="00A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F4AF58-1D7C-44AC-B9DD-6151C2D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b3328c399a44c799bde980b4ff67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2022-08-15T05:18:00Z</dcterms:created>
  <dcterms:modified xsi:type="dcterms:W3CDTF">2022-08-15T05:18:00Z</dcterms:modified>
</cp:coreProperties>
</file>