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06C0C">
      <w:pPr>
        <w:pStyle w:val="a3"/>
        <w:divId w:val="673142823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731428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66998719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</w:p>
        </w:tc>
      </w:tr>
      <w:tr w:rsidR="00000000">
        <w:trPr>
          <w:divId w:val="6731428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</w:p>
        </w:tc>
      </w:tr>
      <w:tr w:rsidR="00000000">
        <w:trPr>
          <w:divId w:val="6731428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66900190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</w:p>
        </w:tc>
      </w:tr>
      <w:tr w:rsidR="00000000">
        <w:trPr>
          <w:divId w:val="6731428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731428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06C0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"ЧМК" ИНН 7450001007 (акция 1-01-00080-A / ISIN RU0007665170)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6C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703536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06C0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06C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6C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6C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6C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6C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6C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6C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6C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6C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703536X8922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"Челябинский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</w:t>
            </w:r>
            <w:r>
              <w:rPr>
                <w:rFonts w:eastAsia="Times New Roman"/>
              </w:rPr>
              <w:t>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306C0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6C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6C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6C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703545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</w:p>
        </w:tc>
      </w:tr>
    </w:tbl>
    <w:p w:rsidR="00000000" w:rsidRDefault="00306C0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6C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6C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</w:t>
            </w:r>
            <w:r>
              <w:rPr>
                <w:rFonts w:eastAsia="Times New Roman"/>
              </w:rPr>
              <w:t xml:space="preserve">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306C0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8"/>
        <w:gridCol w:w="696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06C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6C0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прибыли, в том числе выплате (объявлении) дивидендов, Общества по результатам 2021 финансового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6C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Полученную прибыль не распределять, дивиденды по результатам 2021 года не выплачивать (не объявлять). 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6C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Общества: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6C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Капралова Александра Николаевича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6C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Жиргалова Максима Александровича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6C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Щетинина Анатолия Петровича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6C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Леваду Антона Григорьевича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6C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Хорошего Игоря Ивановича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6C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Толстикова Алексея Николаевича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6C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Пономарёва Андрея Александровича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аудиторской организации (индивидуального аудитора)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6C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Публичного акционерного общества "Челябинский металлургический комбинат" Акционерное общество «Энерджи Консалтинг» (АО «Энерджи Консалтинг»). 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 и дополнений в Устав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6C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Внести изменения и дополнения в Устав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изменений и дополнений в «Положение о Совете директор</w:t>
            </w:r>
            <w:r>
              <w:rPr>
                <w:rFonts w:eastAsia="Times New Roman"/>
              </w:rPr>
              <w:t xml:space="preserve">ов Публичного акционерного общества «Челябинский металлургический комбинат». 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6C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изменения и дополнения в «Положение о Совете директоров Публичного акционерного общества «Челябинский металлургический </w:t>
            </w:r>
            <w:r>
              <w:rPr>
                <w:rFonts w:eastAsia="Times New Roman"/>
              </w:rPr>
              <w:t xml:space="preserve">комбинат». 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C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06C0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06C0C">
      <w:pPr>
        <w:rPr>
          <w:rFonts w:eastAsia="Times New Roman"/>
        </w:rPr>
      </w:pPr>
    </w:p>
    <w:p w:rsidR="00000000" w:rsidRDefault="00306C0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06C0C">
      <w:pPr>
        <w:rPr>
          <w:rFonts w:eastAsia="Times New Roman"/>
        </w:rPr>
      </w:pPr>
      <w:r>
        <w:rPr>
          <w:rFonts w:eastAsia="Times New Roman"/>
        </w:rPr>
        <w:t>1. О распределении прибыли, в том числе выплате (объявлении) дивидендов, Общества по результатам 2021 финансового года.</w:t>
      </w:r>
      <w:r>
        <w:rPr>
          <w:rFonts w:eastAsia="Times New Roman"/>
        </w:rPr>
        <w:br/>
      </w:r>
      <w:r>
        <w:rPr>
          <w:rFonts w:eastAsia="Times New Roman"/>
        </w:rPr>
        <w:t>2. Об избрании членов Совета директоров Общества.</w:t>
      </w:r>
      <w:r>
        <w:rPr>
          <w:rFonts w:eastAsia="Times New Roman"/>
        </w:rPr>
        <w:br/>
        <w:t>3. Об утверждении аудиторской организации (индивидуального аудитора) Общества.</w:t>
      </w:r>
      <w:r>
        <w:rPr>
          <w:rFonts w:eastAsia="Times New Roman"/>
        </w:rPr>
        <w:br/>
        <w:t>4. О внесении изменений и дополнений в Устав Общества.</w:t>
      </w:r>
      <w:r>
        <w:rPr>
          <w:rFonts w:eastAsia="Times New Roman"/>
        </w:rPr>
        <w:br/>
        <w:t>5. Об утверждении изменений и дополнений в «Положение о Совете директоро</w:t>
      </w:r>
      <w:r>
        <w:rPr>
          <w:rFonts w:eastAsia="Times New Roman"/>
        </w:rPr>
        <w:t xml:space="preserve">в Публичного акционерного общества «Челябинский металлургический комбинат». </w:t>
      </w:r>
    </w:p>
    <w:p w:rsidR="00000000" w:rsidRDefault="00306C0C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</w:t>
      </w:r>
      <w:r>
        <w:t xml:space="preserve">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306C0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06C0C">
      <w:pPr>
        <w:pStyle w:val="HTML"/>
      </w:pPr>
      <w:r>
        <w:t>По всем вопросам, связанным с настоящим сообщением, Вы можете обраща</w:t>
      </w:r>
      <w:r>
        <w:t>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306C0C">
      <w:pPr>
        <w:rPr>
          <w:rFonts w:eastAsia="Times New Roman"/>
        </w:rPr>
      </w:pPr>
      <w:r>
        <w:rPr>
          <w:rFonts w:eastAsia="Times New Roman"/>
        </w:rPr>
        <w:br/>
      </w:r>
    </w:p>
    <w:p w:rsidR="00306C0C" w:rsidRDefault="00306C0C">
      <w:pPr>
        <w:pStyle w:val="HTML"/>
      </w:pPr>
      <w:r>
        <w:t xml:space="preserve">Настоящий документ является визуализированной формой электронного документа и содержит </w:t>
      </w:r>
      <w:r>
        <w:t>существенную информацию. Полная информация содержится непосредственно в электронном документе.</w:t>
      </w:r>
    </w:p>
    <w:sectPr w:rsidR="00306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F25CA"/>
    <w:rsid w:val="00306C0C"/>
    <w:rsid w:val="00AF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B3AC710-542F-441C-9E6C-20081B999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14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279b7bc20d64a889f8a928e726baf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2022-06-03T04:52:00Z</dcterms:created>
  <dcterms:modified xsi:type="dcterms:W3CDTF">2022-06-03T04:52:00Z</dcterms:modified>
</cp:coreProperties>
</file>