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5678A">
      <w:pPr>
        <w:pStyle w:val="a3"/>
        <w:divId w:val="63591431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359143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84220345</w:t>
            </w:r>
          </w:p>
        </w:tc>
        <w:tc>
          <w:tcPr>
            <w:tcW w:w="0" w:type="auto"/>
            <w:vAlign w:val="center"/>
            <w:hideMark/>
          </w:tcPr>
          <w:p w:rsidR="00000000" w:rsidRDefault="00F5678A">
            <w:pPr>
              <w:rPr>
                <w:rFonts w:eastAsia="Times New Roman"/>
              </w:rPr>
            </w:pPr>
          </w:p>
        </w:tc>
      </w:tr>
      <w:tr w:rsidR="00000000">
        <w:trPr>
          <w:divId w:val="6359143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678A">
            <w:pPr>
              <w:rPr>
                <w:rFonts w:eastAsia="Times New Roman"/>
              </w:rPr>
            </w:pPr>
          </w:p>
        </w:tc>
      </w:tr>
      <w:tr w:rsidR="00000000">
        <w:trPr>
          <w:divId w:val="6359143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359143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5678A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"Ростелеком" ИНН 7707049388 (акция 1-01-00124-A / ISIN RU0008943394)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6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7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854154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7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7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ноября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7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567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56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854154X4656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567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6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854155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78A">
            <w:pPr>
              <w:rPr>
                <w:rFonts w:eastAsia="Times New Roman"/>
              </w:rPr>
            </w:pPr>
          </w:p>
        </w:tc>
      </w:tr>
    </w:tbl>
    <w:p w:rsidR="00000000" w:rsidRDefault="00F567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8"/>
        <w:gridCol w:w="30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6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67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</w:t>
            </w:r>
            <w:r>
              <w:rPr>
                <w:rFonts w:eastAsia="Times New Roman"/>
              </w:rPr>
              <w:t xml:space="preserve">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</w:t>
            </w:r>
            <w:r>
              <w:rPr>
                <w:rFonts w:eastAsia="Times New Roman"/>
              </w:rPr>
              <w:t xml:space="preserve">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www.company.rt.ru</w:t>
            </w:r>
          </w:p>
        </w:tc>
      </w:tr>
    </w:tbl>
    <w:p w:rsidR="00000000" w:rsidRDefault="00F5678A">
      <w:pPr>
        <w:rPr>
          <w:rFonts w:eastAsia="Times New Roman"/>
        </w:rPr>
      </w:pPr>
    </w:p>
    <w:p w:rsidR="00000000" w:rsidRDefault="00F5678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5678A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«Ростелеком».</w:t>
      </w:r>
      <w:r>
        <w:rPr>
          <w:rFonts w:eastAsia="Times New Roman"/>
        </w:rPr>
        <w:br/>
        <w:t>2. Утверждение годовой бухгалтерской (финансовой) отчетности ПАО «Ростелеком».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чистой прибыли ПАО «Ростелеком» по результатам 2022 года.</w:t>
      </w:r>
      <w:r>
        <w:rPr>
          <w:rFonts w:eastAsia="Times New Roman"/>
        </w:rPr>
        <w:br/>
        <w:t>4. О размере дивидендов, сроках и форме их выплаты по результатам 2022 года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 xml:space="preserve">5. </w:t>
      </w:r>
      <w:r>
        <w:rPr>
          <w:rFonts w:eastAsia="Times New Roman"/>
        </w:rPr>
        <w:t>Избрание членов совета директоров ПАО «Ростелеком».</w:t>
      </w:r>
      <w:r>
        <w:rPr>
          <w:rFonts w:eastAsia="Times New Roman"/>
        </w:rPr>
        <w:br/>
        <w:t>6. Избрание членов ревизионной комиссии ПАО «Ростелеком».</w:t>
      </w:r>
      <w:r>
        <w:rPr>
          <w:rFonts w:eastAsia="Times New Roman"/>
        </w:rPr>
        <w:br/>
        <w:t>7. Назначение аудиторской организации ПАО «Ростелеком».</w:t>
      </w:r>
      <w:r>
        <w:rPr>
          <w:rFonts w:eastAsia="Times New Roman"/>
        </w:rPr>
        <w:br/>
        <w:t>8. О выплате вознаграждения за работу в составе совета директоров членам совета директоров</w:t>
      </w:r>
      <w:r>
        <w:rPr>
          <w:rFonts w:eastAsia="Times New Roman"/>
        </w:rPr>
        <w:t>, не являвшимся государственными служащими, в размере, установленном внутренними документами ПАО «Ростелеком».</w:t>
      </w:r>
      <w:r>
        <w:rPr>
          <w:rFonts w:eastAsia="Times New Roman"/>
        </w:rPr>
        <w:br/>
        <w:t>9. О выплате вознаграждения за работу в составе ревизионной комиссии членам ревизионной комиссии, не являвшимся государственными служащими, в раз</w:t>
      </w:r>
      <w:r>
        <w:rPr>
          <w:rFonts w:eastAsia="Times New Roman"/>
        </w:rPr>
        <w:t>мере, установленном внутренними документами ПАО «Ростелеком».</w:t>
      </w:r>
      <w:r>
        <w:rPr>
          <w:rFonts w:eastAsia="Times New Roman"/>
        </w:rPr>
        <w:br/>
        <w:t>10. О согласии на совершение сделок, в совершении которых имеется заинтересованность, – кредитных договоров между ПАО «Ростелеком» и Банком № 1.</w:t>
      </w:r>
      <w:r>
        <w:rPr>
          <w:rFonts w:eastAsia="Times New Roman"/>
        </w:rPr>
        <w:br/>
        <w:t>11. О согласии на совершение сделок, в совершении</w:t>
      </w:r>
      <w:r>
        <w:rPr>
          <w:rFonts w:eastAsia="Times New Roman"/>
        </w:rPr>
        <w:t xml:space="preserve"> которых имеется заинтересованность, – кредитных договоров между ПАО «Ростелеком» и Банком № 2. </w:t>
      </w:r>
    </w:p>
    <w:p w:rsidR="00000000" w:rsidRDefault="00F5678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</w:t>
      </w:r>
      <w:r>
        <w:t>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</w:t>
      </w:r>
      <w:r>
        <w:t>ации"</w:t>
      </w:r>
    </w:p>
    <w:p w:rsidR="00000000" w:rsidRDefault="00F5678A">
      <w:pPr>
        <w:pStyle w:val="a3"/>
      </w:pPr>
      <w:r>
        <w:t>4.2 Информация о созыве общего собрания акционеров эмитента</w:t>
      </w:r>
    </w:p>
    <w:p w:rsidR="00000000" w:rsidRDefault="00F5678A">
      <w:pPr>
        <w:pStyle w:val="a3"/>
      </w:pPr>
      <w:r>
        <w:t>Электронная форма бюллетеня для голосования может быть заполнена акционерами в «Личном кабинете акционера» на сайте регистратора www.vtbreg.ru, www.e-vote.ru или в мобильном приложении ЦУП «</w:t>
      </w:r>
      <w:r>
        <w:t>Кворум»</w:t>
      </w:r>
    </w:p>
    <w:p w:rsidR="00000000" w:rsidRDefault="00F5678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5678A">
      <w:pPr>
        <w:rPr>
          <w:rFonts w:eastAsia="Times New Roman"/>
        </w:rPr>
      </w:pPr>
      <w:r>
        <w:rPr>
          <w:rFonts w:eastAsia="Times New Roman"/>
        </w:rPr>
        <w:br/>
      </w:r>
    </w:p>
    <w:p w:rsidR="00F5678A" w:rsidRDefault="00F5678A">
      <w:pPr>
        <w:pStyle w:val="HTML"/>
      </w:pPr>
      <w:r>
        <w:t>Настоящий д</w:t>
      </w:r>
      <w:r>
        <w:t>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56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A41CF"/>
    <w:rsid w:val="004A41CF"/>
    <w:rsid w:val="00F5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CAF4A7-18CB-46E4-A945-D1A1CCF1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91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2023-10-19T04:08:00Z</dcterms:created>
  <dcterms:modified xsi:type="dcterms:W3CDTF">2023-10-19T04:08:00Z</dcterms:modified>
</cp:coreProperties>
</file>