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6C1">
      <w:pPr>
        <w:pStyle w:val="a3"/>
        <w:divId w:val="204000948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40009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21697013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</w:p>
        </w:tc>
      </w:tr>
      <w:tr w:rsidR="00000000">
        <w:trPr>
          <w:divId w:val="2040009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</w:p>
        </w:tc>
      </w:tr>
      <w:tr w:rsidR="00000000">
        <w:trPr>
          <w:divId w:val="2040009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0009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26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26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269204X8922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A26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A26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57"/>
        <w:gridCol w:w="759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Дать согласие на совершение сделки, в совершении которой имеется заинтересованность, - заключение </w:t>
            </w:r>
            <w:r>
              <w:rPr>
                <w:rFonts w:eastAsia="Times New Roman"/>
              </w:rPr>
              <w:t>Дополнительного соглашения к 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</w:t>
            </w:r>
            <w:r>
              <w:rPr>
                <w:rFonts w:eastAsia="Times New Roman"/>
              </w:rPr>
              <w:t>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Акционерным обществом холди</w:t>
            </w:r>
            <w:r>
              <w:rPr>
                <w:rFonts w:eastAsia="Times New Roman"/>
              </w:rPr>
              <w:t>нговая компания «Якутуголь» (Должник или Заемщик) его обязательств перед Кредитором, возникших из Договора об открытии кредитной линии № 226/12-В от 27 апреля 2012 года, с учетом изменений, внесенных Дополнительным соглашением №1 от 18 июня 2013 года, с уч</w:t>
            </w:r>
            <w:r>
              <w:rPr>
                <w:rFonts w:eastAsia="Times New Roman"/>
              </w:rPr>
              <w:t xml:space="preserve">етом изменений, предусмотренных Дополнительным соглашением №2 от 20 августа 2015 года, Дополнительным соглашением № 1 от 25.12.2015 к Дополнительном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1.2. Дать согласие на совершение сделки, в совершении которой имеется заинтересованность - заключение Дополнительного соглашения к Договору поручительства №85/13-В-П-3 от 25.12.2015, заключенному Публичным акционерным обществом «Челябинский металлургически</w:t>
            </w:r>
            <w:r>
              <w:rPr>
                <w:rFonts w:eastAsia="Times New Roman"/>
              </w:rPr>
              <w:t>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</w:t>
            </w:r>
            <w:r>
              <w:rPr>
                <w:rFonts w:eastAsia="Times New Roman"/>
              </w:rPr>
              <w:t>ная ответственность Поручителя в полном объеме перед Банком за исполнение Акционерным обществом холдинговая компания «Якутуголь» (Должник или Заемщик) его обязательств перед Кредитором, возникших из Договора об открытии кредитной линии №85/13-В от 26 апрел</w:t>
            </w:r>
            <w:r>
              <w:rPr>
                <w:rFonts w:eastAsia="Times New Roman"/>
              </w:rPr>
              <w:t xml:space="preserve">я 2013 года, с учетом изменений, внесенных Дополнительным соглашением №1 от 28 августа 2015 года, Дополнительным соглашением № 1 от 25.12.2015 к Дополнительному соглашению № 1 от 28.08.2015, Дополнительным соглашением № 2 от 31.03.2016 к Дополнительн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1.3. Дать согласие на совершение сделки, в совершении которой имеется заинтересованность - заключение Дополнительного соглашения к Договору поручительства №227</w:t>
            </w:r>
            <w:r>
              <w:rPr>
                <w:rFonts w:eastAsia="Times New Roman"/>
              </w:rPr>
              <w:t>/12-В-П-3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</w:t>
            </w:r>
            <w:r>
              <w:rPr>
                <w:rFonts w:eastAsia="Times New Roman"/>
              </w:rPr>
              <w:t>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Публичным акционерным обществом «Угольная компания «Южный Кузбасс» (Должник или Заем</w:t>
            </w:r>
            <w:r>
              <w:rPr>
                <w:rFonts w:eastAsia="Times New Roman"/>
              </w:rPr>
              <w:t>щик) его обязательств перед Кредитором, возникших из Договора об открытии кредитной линии № 227/12-В от 27 апреля 2012 года, с учетом изменений, внесенных Дополнительным соглашением №1 от 18 июня 2013 года, с учетом изменений, внесенных Дополнительным согл</w:t>
            </w:r>
            <w:r>
              <w:rPr>
                <w:rFonts w:eastAsia="Times New Roman"/>
              </w:rPr>
              <w:t xml:space="preserve">ашением №2 от 20 августа 2015 года, Дополнительным соглашением №1 от 24.12.2015 к Дополнит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1.4. Дать согласие на совершение сделки, </w:t>
            </w:r>
            <w:r>
              <w:rPr>
                <w:rFonts w:eastAsia="Times New Roman"/>
              </w:rPr>
              <w:t xml:space="preserve">в совершении которой имеется заинтересованность - заключение Дополнительного соглашения к Договору поручительства №84/13-В-П-2 от 25.12.2015, заключенному Публичным акционерным обществом «Челябинский металлургический комбинат» (Поручитель) с «Газпромбанк» </w:t>
            </w:r>
            <w:r>
              <w:rPr>
                <w:rFonts w:eastAsia="Times New Roman"/>
              </w:rPr>
              <w:t>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</w:t>
            </w:r>
            <w:r>
              <w:rPr>
                <w:rFonts w:eastAsia="Times New Roman"/>
              </w:rPr>
              <w:t>бъеме перед Банком за исполнение Публичным акционерным обществом «Угольная компания «Южный Кузбасс» (Должник или Заемщик) его обязательств перед Кредитором, возникших из Договора об открытии кредитной линии № 84/13-В от 26 апреля 2013 года, с учетом измене</w:t>
            </w:r>
            <w:r>
              <w:rPr>
                <w:rFonts w:eastAsia="Times New Roman"/>
              </w:rPr>
              <w:t xml:space="preserve">ний, внесенных Дополнительным соглашением №1 от 28 августа 2015 года, Дополнительным соглашением № 1 от 25.12.2015 к Дополнительному соглашению № 1 от 28.08.2015, Дополнительным соглашением № 2 от 31.03.201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 Дать согласие на совершение сделки, в совершении которой имеется заинтересованность – Дополнительное соглашение </w:t>
            </w:r>
            <w:r>
              <w:rPr>
                <w:rFonts w:eastAsia="Times New Roman"/>
              </w:rPr>
              <w:t>к Договору поручительства № 2612-195-К-П-4 от 28 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</w:t>
            </w:r>
            <w:r>
              <w:rPr>
                <w:rFonts w:eastAsia="Times New Roman"/>
              </w:rPr>
              <w:t xml:space="preserve">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</w:t>
            </w:r>
            <w:r>
              <w:rPr>
                <w:rFonts w:eastAsia="Times New Roman"/>
              </w:rPr>
              <w:t>ностью «Мечел-Сервис» (Заемщик) его обязательств перед Кредитором по погашению (возврату) Доли основного долга по Кредитному соглашению об открытии кредитной линии № 2612-195-К от 3 мая 2012 года с учетом изменений, внесенных Дополнительным соглашением б/н</w:t>
            </w:r>
            <w:r>
              <w:rPr>
                <w:rFonts w:eastAsia="Times New Roman"/>
              </w:rPr>
              <w:t xml:space="preserve"> от 9 ноября 2012 года, Дополнительным соглашением б/н от 23 апреля 2013 года, Дополнительным соглашением № 3 от 4 февраля 2016 года, Допол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1.6. Дать согласие на совершение сделки, в совершении которой имеется заинтересованность - дополнительное соглашение к Договору поручительства №КС–743000/2008/00104-П/3 от «29» сентября 2015 года между Публичным акционерным обществом «Челябинский металлург</w:t>
            </w:r>
            <w:r>
              <w:rPr>
                <w:rFonts w:eastAsia="Times New Roman"/>
              </w:rPr>
              <w:t>ический комбинат» (Поручитель) и Банком ВТБ (Публичное акционерное общество) (Банк, Кредитор) (далее – «Дополнительное соглашение» и «Договор поручительства» или «Договор» соответственно) в соответствии с которым исключается ограничение объема ответственно</w:t>
            </w:r>
            <w:r>
              <w:rPr>
                <w:rFonts w:eastAsia="Times New Roman"/>
              </w:rPr>
              <w:t>сти Поручителя и предусматривается солидарная ответственность Поручителя в полном объеме перед Банком за исполнение обязательств Публичного акционерного общества «Угольная компания «Южный Кузбасс» (далее – «Заемщик») перед Банком по кредитному соглашению №</w:t>
            </w:r>
            <w:r>
              <w:rPr>
                <w:rFonts w:eastAsia="Times New Roman"/>
              </w:rPr>
              <w:t xml:space="preserve"> КС-743000/2008/00104 от 26 ноября 2008 года, заключённому между Кредитором и Заемщиком, с учетом всех дополнений и изменений (далее – «Кредитное соглашение» или «Соглашение») на следующих существенных условиях: Предмет, цена и иные существенные условия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1.7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1.7. Дать согласие на совершение сделки, в совершении которой имеется заинтересованность – Дополнительное соглашение к Договору </w:t>
            </w:r>
            <w:r>
              <w:rPr>
                <w:rFonts w:eastAsia="Times New Roman"/>
              </w:rPr>
              <w:t>поручительства № 2640-П/14 (далее – «Дополнительное соглашение» и «Договор» соответственно) между Банк ВТБ (публичное акционерное общество) (далее именуемое «Кредитор», «Банк») и Публичным акционерным обществом «Челябинский металлургический комбинат» (дале</w:t>
            </w:r>
            <w:r>
              <w:rPr>
                <w:rFonts w:eastAsia="Times New Roman"/>
              </w:rPr>
              <w:t>е именуемое «Поручитель»)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Публичным акционерным обществом «Мечел» (далее</w:t>
            </w:r>
            <w:r>
              <w:rPr>
                <w:rFonts w:eastAsia="Times New Roman"/>
              </w:rPr>
              <w:t xml:space="preserve"> именуемого «Выгодоприобретатель», «Заемщик») обязательств по Кредитному соглашению № 2640 от 27 декабря 2010 г., заключенному с Банком ВТБ, с учетом всех изменений и дополнений к нему, на следующих условиях: Предмет и цена сделки: Термины и определения, и</w:t>
            </w:r>
            <w:r>
              <w:rPr>
                <w:rFonts w:eastAsia="Times New Roman"/>
              </w:rPr>
              <w:t xml:space="preserve">спользуемые в настоящем решении: «Выручка от реализации» - денежные средства, получаемые/подлежащие к получению предприятия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1.8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1.8. </w:t>
            </w: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дополнительное соглашение к Договору поручительства №КС–757000/2008/00021-П/3 от 29.09.2015 между Публичным акционерным обществом «Челябинский металлургический комбинат» </w:t>
            </w:r>
            <w:r>
              <w:rPr>
                <w:rFonts w:eastAsia="Times New Roman"/>
              </w:rPr>
              <w:t>(Поручитель) и Банком ВТБ (Публичное акционерное общество) (Банк, Кредитор) (далее – «Дополнительное соглашение» и «Договор поручительства» или «Договор» соответственно) в соответствии с которым исключается ограничение объема ответственности Поручителя и п</w:t>
            </w:r>
            <w:r>
              <w:rPr>
                <w:rFonts w:eastAsia="Times New Roman"/>
              </w:rPr>
              <w:t>редусматривается солидарная ответственность Поручителя в полном объеме перед Банком за исполнение обязательств Акционерного общества холдинговая компания «Якутуголь» (далее – «Заемщик») перед Банком по кредитному соглашению №КС–757000/2008/00021 от «27» но</w:t>
            </w:r>
            <w:r>
              <w:rPr>
                <w:rFonts w:eastAsia="Times New Roman"/>
              </w:rPr>
              <w:t xml:space="preserve">ября 2008 года, заключенному между Кредитором и Заемщиком, с учетом всех дополнений и изменений, (далее – «Кредитное соглашение», «Соглашение»), на следующих существенных условиях: Предмет, цена и иные существенные условия сделки: Термины и определе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1.9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1.9. Дать согласие на совершение сделки, в совершении которой имеется заинтересованность – дополнительное соглашение к Договору </w:t>
            </w:r>
            <w:r>
              <w:rPr>
                <w:rFonts w:eastAsia="Times New Roman"/>
              </w:rPr>
              <w:t>поручительства №К2600/10-0709ЛВ/Д000-П/4 от «29» сентября 2015 года между Публичным акционерным обществом «Челябинский металлургический комбинат» (Поручитель) и Банком ВТБ (публичное акционерное общество) (Банк, Кредитор) (далее – «Дополнительное соглашени</w:t>
            </w:r>
            <w:r>
              <w:rPr>
                <w:rFonts w:eastAsia="Times New Roman"/>
              </w:rPr>
              <w:t>е» и «Договор поручительства» или «Договор» соответственно)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обязательств</w:t>
            </w:r>
            <w:r>
              <w:rPr>
                <w:rFonts w:eastAsia="Times New Roman"/>
              </w:rPr>
              <w:t xml:space="preserve"> Открытого акционерного общества «Угольная компания «Южный Кузбасс» (далее – «Заемщик») перед Банком по Договору о кредитной линии К2600/10-0709ЛВ/Д000 от 07 февраля 2011 года, заключенному между Кредитором и Заемщиком, с учетом всех дополнений и изменений</w:t>
            </w:r>
            <w:r>
              <w:rPr>
                <w:rFonts w:eastAsia="Times New Roman"/>
              </w:rPr>
              <w:t xml:space="preserve"> (далее – «Кредитное соглашение», «Соглашение») на следующих существенных условиях: Предмет, цена и иные существенные условия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1.10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1.10. Дать согласие </w:t>
            </w:r>
            <w:r>
              <w:rPr>
                <w:rFonts w:eastAsia="Times New Roman"/>
              </w:rPr>
              <w:t>на совершение Публичным акционерным обществом «Челябинский металлургический комбинат» (далее - «Общество») следующих сделок, в совершении которых имеется заинтересованность между Публичным акционерным обществом «Сбербанк России» (ПАО Сбербанк), именуемым в</w:t>
            </w:r>
            <w:r>
              <w:rPr>
                <w:rFonts w:eastAsia="Times New Roman"/>
              </w:rPr>
              <w:t xml:space="preserve"> дальнейшем Кредитор или Банк и Публичным акционерным обществом «Челябинский металлургический комбинат» (ПАО «ЧМК»), именуемым в дальнейшем Поручитель путем заключения: А) Дополнительного соглашения № 3 к Договору поручительства № №ПОР-5608/2 (Далее – Дого</w:t>
            </w:r>
            <w:r>
              <w:rPr>
                <w:rFonts w:eastAsia="Times New Roman"/>
              </w:rPr>
              <w:t>вор поручительства 1) Выгодоприобретатель сделки: - Компания «Mechel Trading AG» («Мечел Трейдинг АГ», адрес: 6340 Баар, Швейцария, Обердорфштрассе 11, регистрационный номер СН-170.3.028.998-3), далее - Заемщик 6. Предмет Сделки: В соответствии с одобряемы</w:t>
            </w:r>
            <w:r>
              <w:rPr>
                <w:rFonts w:eastAsia="Times New Roman"/>
              </w:rPr>
              <w:t xml:space="preserve">м договором Поручитель обязуется отвечать перед Банком за исполнение Заемщиком 6, всех обязательств по: - Договору № 5609 об открытии невозобновляемой кредитной линии от 20 декабря 2012 г. с учетом всех изменений и дополнений к н 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A26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A26C1">
      <w:pPr>
        <w:rPr>
          <w:rFonts w:eastAsia="Times New Roman"/>
        </w:rPr>
      </w:pPr>
    </w:p>
    <w:p w:rsidR="00000000" w:rsidRDefault="00FA26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26C1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заинтересованность. </w:t>
      </w:r>
    </w:p>
    <w:p w:rsidR="00000000" w:rsidRDefault="00FA26C1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акционеров". "4.8. Содержание (текст) бюл</w:t>
      </w:r>
      <w:r>
        <w:t xml:space="preserve">летеней для голосования на общем собрании акционеров" </w:t>
      </w:r>
    </w:p>
    <w:p w:rsidR="00000000" w:rsidRDefault="00FA26C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A26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A26C1" w:rsidRDefault="00FA26C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</w:t>
      </w:r>
      <w:r>
        <w:rPr>
          <w:rFonts w:eastAsia="Times New Roman"/>
        </w:rPr>
        <w:t>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A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6857"/>
    <w:rsid w:val="00516857"/>
    <w:rsid w:val="00FA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b0a786bc94bc68950eebf78b53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2412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2017-02-10T06:25:00Z</dcterms:created>
  <dcterms:modified xsi:type="dcterms:W3CDTF">2017-02-10T06:25:00Z</dcterms:modified>
</cp:coreProperties>
</file>