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82FDB">
      <w:pPr>
        <w:pStyle w:val="a3"/>
        <w:divId w:val="67272789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7272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19446840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</w:p>
        </w:tc>
      </w:tr>
      <w:tr w:rsidR="00000000">
        <w:trPr>
          <w:divId w:val="67272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</w:p>
        </w:tc>
      </w:tr>
      <w:tr w:rsidR="00000000">
        <w:trPr>
          <w:divId w:val="67272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19425629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</w:p>
        </w:tc>
      </w:tr>
      <w:tr w:rsidR="00000000">
        <w:trPr>
          <w:divId w:val="67272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6727278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82FD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"Ростелеком" ИНН 7707049388 (акции 1-01-00124-A/RU0008943394, 2-01-00124-A/RU0009046700)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2016 г.</w:t>
            </w:r>
          </w:p>
        </w:tc>
      </w:tr>
    </w:tbl>
    <w:p w:rsidR="00000000" w:rsidRDefault="00082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1112"/>
        <w:gridCol w:w="1236"/>
        <w:gridCol w:w="1236"/>
        <w:gridCol w:w="1390"/>
        <w:gridCol w:w="1084"/>
        <w:gridCol w:w="1040"/>
        <w:gridCol w:w="134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233664X4656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233664X4657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082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082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082FD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82FD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82FD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228693</w:t>
            </w:r>
          </w:p>
        </w:tc>
      </w:tr>
    </w:tbl>
    <w:p w:rsidR="00000000" w:rsidRDefault="00082FDB">
      <w:pPr>
        <w:rPr>
          <w:rFonts w:eastAsia="Times New Roman"/>
        </w:rPr>
      </w:pPr>
    </w:p>
    <w:p w:rsidR="00000000" w:rsidRDefault="00082FDB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</w:t>
      </w:r>
      <w:r>
        <w:t xml:space="preserve">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</w:t>
      </w:r>
      <w:r>
        <w:t>ПОЗИТАРИЕМ ДОСТУПА К ТАКОЙ ИНФОРМАЦИИ".</w:t>
      </w:r>
      <w:r>
        <w:br/>
      </w:r>
      <w:r>
        <w:br/>
        <w:t xml:space="preserve">9.14. Информацию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082FD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82FDB" w:rsidRDefault="00082FD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</w:t>
      </w:r>
      <w:r>
        <w:rPr>
          <w:rFonts w:eastAsia="Times New Roman"/>
        </w:rPr>
        <w:t>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8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F135C2"/>
    <w:rsid w:val="00082FDB"/>
    <w:rsid w:val="00F1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4a925d2b6a14d05b8603c1bd2422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2016-07-27T05:47:00Z</dcterms:created>
  <dcterms:modified xsi:type="dcterms:W3CDTF">2016-07-27T05:47:00Z</dcterms:modified>
</cp:coreProperties>
</file>