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2DB9">
      <w:pPr>
        <w:pStyle w:val="a3"/>
        <w:divId w:val="138551851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85518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100721990</w:t>
            </w:r>
          </w:p>
        </w:tc>
        <w:tc>
          <w:tcPr>
            <w:tcW w:w="0" w:type="auto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</w:p>
        </w:tc>
      </w:tr>
      <w:tr w:rsidR="00000000">
        <w:trPr>
          <w:divId w:val="1385518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</w:p>
        </w:tc>
      </w:tr>
      <w:tr w:rsidR="00000000">
        <w:trPr>
          <w:divId w:val="1385518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5518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2DB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"ТКС Холдинг" ИНН 2540283195 (акции 1-01-16784-A / ISIN RU000A107UL4, 1-01-16784-A-001D / ISIN RU000A108MY2)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969339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D2D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969339X80174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969339X81155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</w:t>
            </w:r>
            <w:r>
              <w:rPr>
                <w:rFonts w:eastAsia="Times New Roman"/>
              </w:rPr>
              <w:t>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3D2DB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3"/>
        <w:gridCol w:w="23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DB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2DB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2DB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3D2DB9">
      <w:pPr>
        <w:rPr>
          <w:rFonts w:eastAsia="Times New Roman"/>
        </w:rPr>
      </w:pPr>
    </w:p>
    <w:p w:rsidR="00000000" w:rsidRDefault="003D2DB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D2DB9">
      <w:pPr>
        <w:rPr>
          <w:rFonts w:eastAsia="Times New Roman"/>
        </w:rPr>
      </w:pPr>
      <w:r>
        <w:rPr>
          <w:rFonts w:eastAsia="Times New Roman"/>
        </w:rPr>
        <w:t>1. О досрочном прекращении полномочий членов Совета директоров МКПАО «ТКС Холдинг».</w:t>
      </w:r>
      <w:r>
        <w:rPr>
          <w:rFonts w:eastAsia="Times New Roman"/>
        </w:rPr>
        <w:br/>
        <w:t>2. Об избрании членов Совета директоров МКПАО «ТКС Холдинг».</w:t>
      </w:r>
      <w:r>
        <w:rPr>
          <w:rFonts w:eastAsia="Times New Roman"/>
        </w:rPr>
        <w:br/>
        <w:t xml:space="preserve">3. О вознаграждениях и компенсации расходов членов Совета директоров МКПАО «ТКС Холдинг». </w:t>
      </w:r>
    </w:p>
    <w:p w:rsidR="00000000" w:rsidRDefault="003D2DB9">
      <w:pPr>
        <w:pStyle w:val="a3"/>
      </w:pPr>
      <w:r>
        <w:t>Настоящим сообщаем о</w:t>
      </w:r>
      <w:r>
        <w:t xml:space="preserve">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</w:t>
      </w:r>
      <w:r>
        <w:t>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3D2DB9">
      <w:pPr>
        <w:pStyle w:val="a3"/>
      </w:pPr>
      <w:r>
        <w:t>4.2 Информация о созыве общего собрания акционеров эмитента</w:t>
      </w:r>
    </w:p>
    <w:p w:rsidR="00000000" w:rsidRDefault="003D2DB9">
      <w:pPr>
        <w:pStyle w:val="HTML"/>
      </w:pPr>
      <w:r>
        <w:t>По всем вопросам, связанным с настоящим сообщением,</w:t>
      </w:r>
      <w:r>
        <w:t xml:space="preserve">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3D2DB9">
      <w:pPr>
        <w:rPr>
          <w:rFonts w:eastAsia="Times New Roman"/>
        </w:rPr>
      </w:pPr>
      <w:r>
        <w:rPr>
          <w:rFonts w:eastAsia="Times New Roman"/>
        </w:rPr>
        <w:br/>
      </w:r>
    </w:p>
    <w:p w:rsidR="003D2DB9" w:rsidRDefault="003D2DB9">
      <w:pPr>
        <w:pStyle w:val="HTML"/>
      </w:pPr>
      <w:r>
        <w:t>Настоящий документ является визуализированной формой электронного доку</w:t>
      </w:r>
      <w:r>
        <w:t>мента и содержит существенную информацию. Полная информация содержится непосредственно в электронном документе.</w:t>
      </w:r>
    </w:p>
    <w:sectPr w:rsidR="003D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738A6"/>
    <w:rsid w:val="002738A6"/>
    <w:rsid w:val="003D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A676273-0296-4C57-8244-EAC8ADF5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51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2024-10-04T04:27:00Z</dcterms:created>
  <dcterms:modified xsi:type="dcterms:W3CDTF">2024-10-04T04:27:00Z</dcterms:modified>
</cp:coreProperties>
</file>