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A3425">
      <w:pPr>
        <w:pStyle w:val="a3"/>
        <w:divId w:val="8064125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064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21213814</w:t>
            </w:r>
          </w:p>
        </w:tc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</w:tr>
      <w:tr w:rsidR="00000000">
        <w:trPr>
          <w:divId w:val="8064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</w:tr>
      <w:tr w:rsidR="00000000">
        <w:trPr>
          <w:divId w:val="8064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20886585</w:t>
            </w:r>
          </w:p>
        </w:tc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</w:tr>
      <w:tr w:rsidR="00000000">
        <w:trPr>
          <w:divId w:val="8064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641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A342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"ТГК-1" ИНН 7841312071 (акции 1-01-03388-D/RU000A0JNUD0), ПАО "ТГК-1" ИНН 7841312071 (акции 1-01-03388-D/RU000A0JNUD0)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5"/>
        <w:gridCol w:w="611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A3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</w:t>
            </w:r>
            <w:r>
              <w:rPr>
                <w:rFonts w:eastAsia="Times New Roman"/>
                <w:b/>
                <w:bCs/>
              </w:rPr>
              <w:t xml:space="preserve">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254663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пр. Добролюбова, д. 16, корп. 2, литера А, Бизнес-</w:t>
            </w:r>
            <w:r>
              <w:rPr>
                <w:rFonts w:eastAsia="Times New Roman"/>
              </w:rPr>
              <w:br/>
              <w:t>центр «Арена Холл», ПАО «ТГК-1», 6 этаж, Конференц-Зал.</w:t>
            </w:r>
          </w:p>
        </w:tc>
      </w:tr>
    </w:tbl>
    <w:p w:rsidR="00000000" w:rsidRDefault="003A34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1"/>
        <w:gridCol w:w="1142"/>
        <w:gridCol w:w="1113"/>
        <w:gridCol w:w="1113"/>
        <w:gridCol w:w="925"/>
        <w:gridCol w:w="1050"/>
        <w:gridCol w:w="1050"/>
        <w:gridCol w:w="1205"/>
        <w:gridCol w:w="86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A3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A3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254663X7952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254663X18155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3A34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A34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полномочия действующего состава Совета директоров Общества. (Полный текст содержится в файле Решение 1.1.docx)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3225654810298</w:t>
            </w:r>
            <w:r>
              <w:rPr>
                <w:rFonts w:eastAsia="Times New Roman"/>
              </w:rPr>
              <w:br/>
              <w:t>Против: 2582831766</w:t>
            </w:r>
            <w:r>
              <w:rPr>
                <w:rFonts w:eastAsia="Times New Roman"/>
              </w:rPr>
              <w:br/>
              <w:t>Воздержался: 190575923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</w:t>
            </w:r>
            <w:r>
              <w:rPr>
                <w:rFonts w:eastAsia="Times New Roman"/>
              </w:rPr>
              <w:t>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1145052568</w:t>
            </w:r>
            <w:r>
              <w:rPr>
                <w:rFonts w:eastAsia="Times New Roman"/>
              </w:rPr>
              <w:br/>
              <w:t>Воздержался: 15286280955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АБДУШУКУРОВ ПАРВИЗ ФАРХОДОВИЧ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3184992521411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БАРВИНОК АЛЕКСЕЙ ВИТАЛЬЕВИЧ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2995224893557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63602988145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ЕРОШИН ЮРИЙ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3184934894782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63726135892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КАЗАЧЕНКОВ ВАЛЕНТИН ЗАХАРЬЕВИЧ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2964242820113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КАУТИНЕН КАРИ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3184814127203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2963829455196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МАРИО ДИТМАР МАЦИДОВСКИ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63573534017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63622468149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СЕЛЕЗНЕВ КИРИЛЛ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4079130783879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3505901615737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63612065418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ЧУВАЕВ АЛЕКСАНДР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3185172399229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ШАТАЛОВ ИГОРЬ ИГОРЕВИЧ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2963470776408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A34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2963403803157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3A3425">
      <w:pPr>
        <w:rPr>
          <w:rFonts w:eastAsia="Times New Roman"/>
        </w:rPr>
      </w:pPr>
    </w:p>
    <w:p w:rsidR="00000000" w:rsidRDefault="003A342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3A3425">
      <w:pPr>
        <w:pStyle w:val="a3"/>
      </w:pPr>
      <w:r>
        <w:t>Направляем Вам поступившие в НКО АО НРД ито</w:t>
      </w:r>
      <w:r>
        <w:t>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</w:t>
      </w:r>
      <w:r>
        <w:t xml:space="preserve">за полноту и достоверность информации, полученной от эмитента. </w:t>
      </w:r>
    </w:p>
    <w:p w:rsidR="00000000" w:rsidRDefault="003A34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A3425" w:rsidRDefault="003A3425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rPr>
          <w:rFonts w:eastAsia="Times New Roman"/>
        </w:rPr>
        <w:t xml:space="preserve"> contact your account  manager (495) 956-27-90, (495) 956-27-91</w:t>
      </w:r>
      <w:r>
        <w:rPr>
          <w:rFonts w:eastAsia="Times New Roman"/>
        </w:rPr>
        <w:t xml:space="preserve"> </w:t>
      </w:r>
    </w:p>
    <w:sectPr w:rsidR="003A3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70DFC"/>
    <w:rsid w:val="003A3425"/>
    <w:rsid w:val="00F70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4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dffb45df9a404b876453114e04da7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3920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2016-12-26T05:34:00Z</dcterms:created>
  <dcterms:modified xsi:type="dcterms:W3CDTF">2016-12-26T05:34:00Z</dcterms:modified>
</cp:coreProperties>
</file>