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1982">
      <w:pPr>
        <w:pStyle w:val="a3"/>
        <w:divId w:val="175015628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0156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22889488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</w:p>
        </w:tc>
      </w:tr>
      <w:tr w:rsidR="00000000">
        <w:trPr>
          <w:divId w:val="1750156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</w:p>
        </w:tc>
      </w:tr>
      <w:tr w:rsidR="00000000">
        <w:trPr>
          <w:divId w:val="1750156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22885223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</w:p>
        </w:tc>
      </w:tr>
      <w:tr w:rsidR="00000000">
        <w:trPr>
          <w:divId w:val="1750156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0156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3198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6"/>
        <w:gridCol w:w="60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131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31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</w:tbl>
    <w:p w:rsidR="00000000" w:rsidRDefault="00131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319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1"/>
        <w:gridCol w:w="68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«Магнит»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«Магнит»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«Магнит»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 Утверждение распределения прибыли (в том числе выплата (объявление) дивидендов) ПАО «Магнит» по результатам 2016 отчетного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ПАО «Магнит» по результатам 2016 отчетного года: </w:t>
            </w:r>
            <w:r>
              <w:rPr>
                <w:rFonts w:eastAsia="Times New Roman"/>
              </w:rPr>
              <w:t>1) Выплатить дивиденды по обыкновенным именным акциям ПАО «Магнит» в размере 6 374 380 940,55 рублей (Шесть миллиардов триста семьдесят четыре миллиона триста восемьдесят тысяч девятьсот сорок рублей пятьдесят пять копеек), что составляет 67,41 рублей (Шес</w:t>
            </w:r>
            <w:r>
              <w:rPr>
                <w:rFonts w:eastAsia="Times New Roman"/>
              </w:rPr>
              <w:t>тьдесят семь рублей сорок одну копейку) на одну обыкновенную акцию. Выплату дивидендов произвести в следующем порядке: а. выплату дивидендов осуществить в денежной форме; б. установить следующую дату, на которую определяются лица, имеющие право на получени</w:t>
            </w:r>
            <w:r>
              <w:rPr>
                <w:rFonts w:eastAsia="Times New Roman"/>
              </w:rPr>
              <w:t xml:space="preserve">е дивидендов: 23 июня 2017 года; в. выплату дивидендов осуществить в порядке и сроки, установленные законодательством Российской Федерации. 2) Вознаграждение членам Совета директоров ПАО «Магнит» выплатить в следующем размере: а. вознаграждение за участие </w:t>
            </w:r>
            <w:r>
              <w:rPr>
                <w:rFonts w:eastAsia="Times New Roman"/>
              </w:rPr>
              <w:t xml:space="preserve">в работе Совета директоров выплатить в размере, определенном «Положением о Совете директоров ПАО «Магнит»; б. вознаг Полный текст содержится в Решение 3.1.rtf 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«Магнит» в количестве 7 человек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Александрова Александра Виталиевича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Пшеничного Алексея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Ченикова Дмитрия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Помбухчана Хачатура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Галицкого Сергея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Шхачемукова Аслана Юрьевича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Гордейчука Владимира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Ефименко Романа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Цыплёнковой Ирины Геннадьевны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«Магнит» в количестве 3 человек в составе: Шагуч Любови Азметовны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Максимальное количество вариантов "За" - 3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отчетности ПАО «Магнит», подготовленной по российским стандартам бухгалтерского учета и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российским стандартам бухгалтерского учета и отчетности - Общество с ограниченной ответственностью Аудиторская фирма «Фабер Лекс» (ИНН 2308052975, адрес: 350049, Краснодарский край, г. Краснода</w:t>
            </w:r>
            <w:r>
              <w:rPr>
                <w:rFonts w:eastAsia="Times New Roman"/>
              </w:rPr>
              <w:t xml:space="preserve">р, ул. Красных партизан, д. 144/2). 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отчетности ПАО «Магнит», подготовленной по международным стандартам финансовой отчетности.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319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отчетности ПАО «Магнит», подготовленной по международным стандартам финансовой отчетности - Общество с ограниченной ответственностью «Эрнст энд Янг» (ИНН 7709383532, адрес: 115035, г. Москв</w:t>
            </w:r>
            <w:r>
              <w:rPr>
                <w:rFonts w:eastAsia="Times New Roman"/>
              </w:rPr>
              <w:t xml:space="preserve">а, Садовническая наб., д. 77, стр. 1). 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319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13198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31982">
      <w:pPr>
        <w:rPr>
          <w:rFonts w:eastAsia="Times New Roman"/>
        </w:rPr>
      </w:pPr>
    </w:p>
    <w:p w:rsidR="00000000" w:rsidRDefault="001319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3198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«Магнит» за 2016 год.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ПАО «Магнит».</w:t>
      </w:r>
      <w:r>
        <w:rPr>
          <w:rFonts w:eastAsia="Times New Roman"/>
        </w:rPr>
        <w:br/>
        <w:t>3. Утверждение распределения прибыли (в том числе выплата (объявление) дивидендов) ПАО «Магнит» по результатам 2016 отчетного года.</w:t>
      </w:r>
      <w:r>
        <w:rPr>
          <w:rFonts w:eastAsia="Times New Roman"/>
        </w:rPr>
        <w:br/>
        <w:t>4. Избрание членов Совета директоров ПАО «Магнит»</w:t>
      </w:r>
      <w:r>
        <w:rPr>
          <w:rFonts w:eastAsia="Times New Roman"/>
        </w:rPr>
        <w:t>.</w:t>
      </w:r>
      <w:r>
        <w:rPr>
          <w:rFonts w:eastAsia="Times New Roman"/>
        </w:rPr>
        <w:br/>
        <w:t>5. Избрание членов Ревизионной комиссии ПАО «Магнит».</w:t>
      </w:r>
      <w:r>
        <w:rPr>
          <w:rFonts w:eastAsia="Times New Roman"/>
        </w:rPr>
        <w:br/>
        <w:t>6. Утверждение аудитора отчетности ПАО «Магнит», подготовленной по российским стандартам бухгалтерского учета и отчетности.</w:t>
      </w:r>
      <w:r>
        <w:rPr>
          <w:rFonts w:eastAsia="Times New Roman"/>
        </w:rPr>
        <w:br/>
        <w:t>7. Утверждение аудитора отчетности ПАО «Магнит», подготовленной по междунаро</w:t>
      </w:r>
      <w:r>
        <w:rPr>
          <w:rFonts w:eastAsia="Times New Roman"/>
        </w:rPr>
        <w:t xml:space="preserve">дным стандартам финансовой отчетности. </w:t>
      </w:r>
    </w:p>
    <w:p w:rsidR="00000000" w:rsidRDefault="00131982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131982">
      <w:pPr>
        <w:pStyle w:val="a3"/>
      </w:pPr>
      <w:r>
        <w:t>Направляем Вам поступивш</w:t>
      </w:r>
      <w:r>
        <w:t>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</w:t>
      </w:r>
      <w:r>
        <w:t xml:space="preserve">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3198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31982" w:rsidRDefault="0013198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t>se contact your account  manager (495) 956-27-90, (495) 956-27-91</w:t>
      </w:r>
    </w:p>
    <w:sectPr w:rsidR="0013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71D7C"/>
    <w:rsid w:val="00131982"/>
    <w:rsid w:val="0027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ea7fae00014bb191af190b27452c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1793</Words>
  <Characters>10225</Characters>
  <Application>Microsoft Office Word</Application>
  <DocSecurity>0</DocSecurity>
  <Lines>85</Lines>
  <Paragraphs>23</Paragraphs>
  <ScaleCrop>false</ScaleCrop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2017-05-19T05:06:00Z</dcterms:created>
  <dcterms:modified xsi:type="dcterms:W3CDTF">2017-05-19T05:06:00Z</dcterms:modified>
</cp:coreProperties>
</file>