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221E">
      <w:pPr>
        <w:pStyle w:val="a3"/>
        <w:divId w:val="73061282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306128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41319825</w:t>
            </w:r>
          </w:p>
        </w:tc>
        <w:tc>
          <w:tcPr>
            <w:tcW w:w="0" w:type="auto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</w:p>
        </w:tc>
      </w:tr>
      <w:tr w:rsidR="00000000">
        <w:trPr>
          <w:divId w:val="7306128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</w:p>
        </w:tc>
      </w:tr>
      <w:tr w:rsidR="00000000">
        <w:trPr>
          <w:divId w:val="7306128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306128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B221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"Аэрофлот" ИНН 7712040126 (акция 1-01-00010-A / ISIN 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22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504192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B22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B22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504192X5220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B22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22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июля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июля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22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B221E">
      <w:pPr>
        <w:rPr>
          <w:rFonts w:eastAsia="Times New Roman"/>
        </w:rPr>
      </w:pPr>
    </w:p>
    <w:p w:rsidR="00000000" w:rsidRDefault="00AB221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B221E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«Аэрофлот» за 2019 год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ПАО «Аэрофлот» за 2019 год </w:t>
      </w:r>
      <w:r>
        <w:rPr>
          <w:rFonts w:eastAsia="Times New Roman"/>
        </w:rPr>
        <w:br/>
        <w:t>3. Утверждение р</w:t>
      </w:r>
      <w:r>
        <w:rPr>
          <w:rFonts w:eastAsia="Times New Roman"/>
        </w:rPr>
        <w:t xml:space="preserve">аспределения прибыли ПАО «Аэрофлот» по результатам 2019 года </w:t>
      </w:r>
      <w:r>
        <w:rPr>
          <w:rFonts w:eastAsia="Times New Roman"/>
        </w:rPr>
        <w:br/>
        <w:t xml:space="preserve">4. О размере дивидендов, сроках и форме их выплаты по итогам работы за 2019 год и установлении даты, на которую определяются лица, имеющие право на получение дивидендов </w:t>
      </w:r>
      <w:r>
        <w:rPr>
          <w:rFonts w:eastAsia="Times New Roman"/>
        </w:rPr>
        <w:br/>
        <w:t>5. О выплате вознагражде</w:t>
      </w:r>
      <w:r>
        <w:rPr>
          <w:rFonts w:eastAsia="Times New Roman"/>
        </w:rPr>
        <w:t xml:space="preserve">ния членам Совета директоров ПАО «Аэрофлот» </w:t>
      </w:r>
      <w:r>
        <w:rPr>
          <w:rFonts w:eastAsia="Times New Roman"/>
        </w:rPr>
        <w:br/>
        <w:t xml:space="preserve">6. О выплате вознаграждения членам Ревизионной комиссии ПАО «Аэрофлот» </w:t>
      </w:r>
      <w:r>
        <w:rPr>
          <w:rFonts w:eastAsia="Times New Roman"/>
        </w:rPr>
        <w:br/>
        <w:t xml:space="preserve">7. Избрание членов Совета директоров ПАО «Аэрофлот» </w:t>
      </w:r>
      <w:r>
        <w:rPr>
          <w:rFonts w:eastAsia="Times New Roman"/>
        </w:rPr>
        <w:br/>
        <w:t xml:space="preserve">8. Избрание членов Ревизионной комиссии ПАО «Аэрофлот» </w:t>
      </w:r>
      <w:r>
        <w:rPr>
          <w:rFonts w:eastAsia="Times New Roman"/>
        </w:rPr>
        <w:br/>
        <w:t>9. Утверждение аудиторов ПАО «</w:t>
      </w:r>
      <w:r>
        <w:rPr>
          <w:rFonts w:eastAsia="Times New Roman"/>
        </w:rPr>
        <w:t xml:space="preserve">Аэрофлот» на 2020 год </w:t>
      </w:r>
      <w:r>
        <w:rPr>
          <w:rFonts w:eastAsia="Times New Roman"/>
        </w:rPr>
        <w:br/>
        <w:t xml:space="preserve">10. Об участии ПАО «Аэрофлот» в союзах, ассоциациях и иных объединениях коммерческих организаций </w:t>
      </w:r>
      <w:r>
        <w:rPr>
          <w:rFonts w:eastAsia="Times New Roman"/>
        </w:rPr>
        <w:br/>
        <w:t>11. О сделке, в совершении которой имеется заинтересованность, коммерческого управления ПАО «Аэрофлот» загрузкой рейсов АО «Авиакомпани</w:t>
      </w:r>
      <w:r>
        <w:rPr>
          <w:rFonts w:eastAsia="Times New Roman"/>
        </w:rPr>
        <w:t xml:space="preserve">я «Россия» в рамках соглашения о совместной эксплуатации рейсов «код-шеринг/блок мест» </w:t>
      </w:r>
      <w:r>
        <w:rPr>
          <w:rFonts w:eastAsia="Times New Roman"/>
        </w:rPr>
        <w:br/>
        <w:t xml:space="preserve">12. О сделке с АО «Аэромар», в совершении которой имеется заинтересованность, на оказание услуг по обеспечению рейсов авиакомпаний Группы «Аэрофлот» бортовым питанием, </w:t>
      </w:r>
      <w:r>
        <w:rPr>
          <w:rFonts w:eastAsia="Times New Roman"/>
        </w:rPr>
        <w:t xml:space="preserve">сопутствующими товарами, сервисным оборудованием в международном аэропорту «Шереметьево» </w:t>
      </w:r>
      <w:r>
        <w:rPr>
          <w:rFonts w:eastAsia="Times New Roman"/>
        </w:rPr>
        <w:br/>
        <w:t>13. Об изменении условий сделок (совокупности взаимосвязанных сделок), в совершении которых имеется заинтересованность, аренды (операционного лизинга) ООО «Авиакомпан</w:t>
      </w:r>
      <w:r>
        <w:rPr>
          <w:rFonts w:eastAsia="Times New Roman"/>
        </w:rPr>
        <w:t xml:space="preserve">ия «Победа» десяти новых воздушных судов Вoeing 737-800 с двигателями производства CFM International S.A. </w:t>
      </w:r>
      <w:r>
        <w:rPr>
          <w:rFonts w:eastAsia="Times New Roman"/>
        </w:rPr>
        <w:br/>
        <w:t>14. Об изменении условий сделки (совокупности взаимосвязанных сделок), в совершении одной из которых имеется заинтересованность, аренды (лизинга) два</w:t>
      </w:r>
      <w:r>
        <w:rPr>
          <w:rFonts w:eastAsia="Times New Roman"/>
        </w:rPr>
        <w:t xml:space="preserve">дцати новых воздушных судов Sukhoi SuperJet 100 </w:t>
      </w:r>
    </w:p>
    <w:p w:rsidR="00000000" w:rsidRDefault="00AB221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</w:t>
      </w:r>
      <w:r>
        <w:t xml:space="preserve">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B221E">
      <w:pPr>
        <w:pStyle w:val="a3"/>
      </w:pPr>
      <w:r>
        <w:t>4.2. Информация о созыве общего собрания акционеров эмитента.</w:t>
      </w:r>
    </w:p>
    <w:p w:rsidR="00000000" w:rsidRDefault="00AB221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t>manager (495) 956-27-90, (495) 956-27-91</w:t>
      </w:r>
    </w:p>
    <w:p w:rsidR="00000000" w:rsidRDefault="00AB221E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AB221E" w:rsidRDefault="00AB221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B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0E7B"/>
    <w:rsid w:val="00A10E7B"/>
    <w:rsid w:val="00AB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93F36D-B91B-4DA1-A5C7-8804EC57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1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2020-06-29T03:21:00Z</dcterms:created>
  <dcterms:modified xsi:type="dcterms:W3CDTF">2020-06-29T03:21:00Z</dcterms:modified>
</cp:coreProperties>
</file>