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2560">
      <w:pPr>
        <w:pStyle w:val="a3"/>
        <w:divId w:val="14046431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04643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78508404</w:t>
            </w:r>
          </w:p>
        </w:tc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</w:p>
        </w:tc>
      </w:tr>
      <w:tr w:rsidR="00000000">
        <w:trPr>
          <w:divId w:val="1404643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</w:p>
        </w:tc>
      </w:tr>
      <w:tr w:rsidR="00000000">
        <w:trPr>
          <w:divId w:val="1404643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4643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256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9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</w:tbl>
    <w:p w:rsidR="00000000" w:rsidRDefault="005125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51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809644X15090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5125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51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2023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2023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2023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2023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2023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56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256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12560">
      <w:pPr>
        <w:rPr>
          <w:rFonts w:eastAsia="Times New Roman"/>
        </w:rPr>
      </w:pPr>
    </w:p>
    <w:p w:rsidR="00000000" w:rsidRDefault="00512560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 xml:space="preserve"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</w:t>
      </w:r>
      <w:r>
        <w:br/>
        <w:t>Подробная информация изложена в тексте сообщения от Иностранного де</w:t>
      </w:r>
      <w:r>
        <w:t xml:space="preserve">позитария. </w:t>
      </w:r>
      <w:r>
        <w:br/>
      </w:r>
      <w:r>
        <w:br/>
        <w:t xml:space="preserve">Текст сообщения от Euroclear Bank S.A./N.V.: </w:t>
      </w:r>
      <w:r>
        <w:br/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--------------- EVENT DETAILS -------------------</w:t>
      </w:r>
      <w:r>
        <w:br/>
        <w:t>UPDATE 22/05/2023:</w:t>
      </w:r>
      <w:r>
        <w:br/>
        <w:t xml:space="preserve">THIS EVENT IS CANCELLED AS SERVICE WILL NOT BE </w:t>
      </w:r>
      <w:r>
        <w:t>OFFERED</w:t>
      </w:r>
      <w:r>
        <w:br/>
        <w:t>.</w:t>
      </w:r>
      <w:r>
        <w:br/>
        <w:t>CLCO (PROC)</w:t>
      </w:r>
      <w:r>
        <w:br/>
        <w:t>.</w:t>
      </w:r>
      <w:r>
        <w:br/>
        <w:t>END OF UPDATE</w:t>
      </w:r>
      <w:r>
        <w:br/>
        <w:t>.-------------------------------------------------</w:t>
      </w:r>
      <w:r>
        <w:br/>
        <w:t>IMFT(20022)</w:t>
      </w:r>
      <w:r>
        <w:br/>
        <w:t>INXF(20022)</w:t>
      </w:r>
      <w:r>
        <w:br/>
        <w:t>COAF(920692)</w:t>
      </w:r>
      <w:r>
        <w:br/>
        <w:t>MTYP(XMET)</w:t>
      </w:r>
      <w:r>
        <w:br/>
        <w:t>MTGD(30/05/2023 11:00)</w:t>
      </w:r>
      <w:r>
        <w:br/>
        <w:t>QRMR(Y)</w:t>
      </w:r>
      <w:r>
        <w:br/>
        <w:t>ISSN(POLYMETAL INTERNATIONAL PLC)</w:t>
      </w:r>
      <w:r>
        <w:br/>
        <w:t>ICTY(JE)</w:t>
      </w:r>
      <w:r>
        <w:br/>
        <w:t>.</w:t>
      </w:r>
      <w:r>
        <w:br/>
        <w:t>METHOD OF PARTICIPATION</w:t>
      </w:r>
      <w:r>
        <w:br/>
        <w:t>.------------------</w:t>
      </w:r>
      <w:r>
        <w:t>----</w:t>
      </w:r>
      <w:r>
        <w:br/>
        <w:t>PAVA(Y)</w:t>
      </w:r>
      <w:r>
        <w:br/>
        <w:t>BODI(N)</w:t>
      </w:r>
      <w:r>
        <w:br/>
        <w:t>DURL(NO WEB ADDRESS AVAILABLE)</w:t>
      </w:r>
      <w:r>
        <w:br/>
        <w:t>.</w:t>
      </w:r>
      <w:r>
        <w:br/>
        <w:t>MEETING AGENDA</w:t>
      </w:r>
      <w:r>
        <w:br/>
      </w:r>
      <w:r>
        <w:lastRenderedPageBreak/>
        <w:t>.-------------</w:t>
      </w:r>
      <w:r>
        <w:br/>
        <w:t>LABL(1)</w:t>
      </w:r>
      <w:r>
        <w:br/>
        <w:t>DESC(APPROVE RE-DOMICILIATION TO THE AIFC (K AZAKHSTAN))</w:t>
      </w:r>
      <w:r>
        <w:br/>
        <w:t>INFI(N)</w:t>
      </w:r>
      <w:r>
        <w:br/>
        <w:t>RSTA(ACTV)</w:t>
      </w:r>
      <w:r>
        <w:br/>
        <w:t>.</w:t>
      </w:r>
      <w:r>
        <w:br/>
        <w:t>LABL(2)</w:t>
      </w:r>
      <w:r>
        <w:br/>
        <w:t>DESC(APPROVE CONVERSION OF ORDINARY SHARES O F NO PAR VALUE TO</w:t>
      </w:r>
      <w:r>
        <w:br/>
        <w:t>ORDINARY SHARES</w:t>
      </w:r>
      <w:r>
        <w:t xml:space="preserve"> OF 0.03 USD EACH)</w:t>
      </w:r>
      <w:r>
        <w:br/>
        <w:t>INFI(N)</w:t>
      </w:r>
      <w:r>
        <w:br/>
        <w:t>RSTA(ACTV)</w:t>
      </w:r>
      <w:r>
        <w:br/>
        <w:t>.</w:t>
      </w:r>
      <w:r>
        <w:br/>
        <w:t>LABL(3)</w:t>
      </w:r>
      <w:r>
        <w:br/>
        <w:t>DESC(ADOPT NEW ARTICLES OF ASSOCIATION)</w:t>
      </w:r>
      <w:r>
        <w:br/>
        <w:t>INFI(N)</w:t>
      </w:r>
      <w:r>
        <w:br/>
        <w:t>RSTA(ACTV)</w:t>
      </w:r>
      <w:r>
        <w:br/>
        <w:t>.</w:t>
      </w:r>
      <w:r>
        <w:br/>
        <w:t>CODEWORD DICTIONARY TO DECODE</w:t>
      </w:r>
      <w:r>
        <w:br/>
        <w:t>.----------------------------</w:t>
      </w:r>
      <w:r>
        <w:br/>
        <w:t>ADRD-ADDITIONAL RIGHT DEADLINE</w:t>
      </w:r>
      <w:r>
        <w:br/>
        <w:t>ADRT-ADDITIONAL RIGHT CODE</w:t>
      </w:r>
      <w:r>
        <w:br/>
        <w:t>AMLN-ADDITIONAL MARKET DEADLI</w:t>
      </w:r>
      <w:r>
        <w:t>NE</w:t>
      </w:r>
      <w:r>
        <w:br/>
        <w:t>ANOU-ANNOUNCEMENT DATE</w:t>
      </w:r>
      <w:r>
        <w:br/>
        <w:t>AURL-AGENDA URL ADDRESS</w:t>
      </w:r>
      <w:r>
        <w:br/>
        <w:t>AVIT-AGENDA VOTE INSTRUCTION TYPE</w:t>
      </w:r>
      <w:r>
        <w:br/>
        <w:t>BODI-BENEFICIAL OWNER DISCLOSURE</w:t>
      </w:r>
      <w:r>
        <w:br/>
        <w:t>COAF-COAF REFERENCE</w:t>
      </w:r>
      <w:r>
        <w:br/>
        <w:t>DESC-RESOLUTION DESCRIPTION</w:t>
      </w:r>
      <w:r>
        <w:br/>
        <w:t>DURL-ADDITIONAL DOCUMENTATION URL</w:t>
      </w:r>
      <w:r>
        <w:br/>
        <w:t>EEMA-ELECTRONIC VOTE EMAIL ADDRESS</w:t>
      </w:r>
      <w:r>
        <w:br/>
        <w:t>EURL-ELECTRONIC VOTE U</w:t>
      </w:r>
      <w:r>
        <w:t>RL ADDRESS</w:t>
      </w:r>
      <w:r>
        <w:br/>
        <w:t>IADR-ISSUER ADDRESS</w:t>
      </w:r>
      <w:r>
        <w:br/>
        <w:t>IADT-ISSUER ADDRESS TYPE</w:t>
      </w:r>
      <w:r>
        <w:br/>
        <w:t>ICTY-ISSUER COUNTRY CODE</w:t>
      </w:r>
      <w:r>
        <w:br/>
        <w:t>IMFT-INCOMING MESSAGE FORMAT</w:t>
      </w:r>
      <w:r>
        <w:br/>
        <w:t>INFI-FOR INFORMATION ONLY</w:t>
      </w:r>
      <w:r>
        <w:br/>
        <w:t>INXF-CLIENT INSTRUCTION FORMAT</w:t>
      </w:r>
      <w:r>
        <w:br/>
        <w:t>ISSN-ISSUER NAME</w:t>
      </w:r>
      <w:r>
        <w:br/>
        <w:t>LABL-RESOLUTION ISSUER LABEL</w:t>
      </w:r>
      <w:r>
        <w:br/>
        <w:t>LOCC-MEETING LOCATION CODE</w:t>
      </w:r>
      <w:r>
        <w:br/>
        <w:t>MADR-MEETING ADD</w:t>
      </w:r>
      <w:r>
        <w:t>RESS</w:t>
      </w:r>
      <w:r>
        <w:br/>
        <w:t>MADT-MEETING ADDRESS TYPE</w:t>
      </w:r>
      <w:r>
        <w:br/>
        <w:t>MCTY-MEETING COUNTRY CODE</w:t>
      </w:r>
      <w:r>
        <w:br/>
        <w:t>MTHD-METHOD OF PARTICIPATION</w:t>
      </w:r>
      <w:r>
        <w:br/>
        <w:t>MTYP-ISO20022 MEETING TYPE</w:t>
      </w:r>
      <w:r>
        <w:br/>
        <w:t>PAVA-PARTIAL VOTE ALLOWED INDICATOR</w:t>
      </w:r>
      <w:r>
        <w:br/>
        <w:t>QRMN-QUORUM QUANTITY - NUMBER</w:t>
      </w:r>
      <w:r>
        <w:br/>
        <w:t>QRMP-QUORUM QUANTITY - PERCENTAGE</w:t>
      </w:r>
      <w:r>
        <w:br/>
        <w:t>QRMR-QUORUM REQUIRED</w:t>
      </w:r>
      <w:r>
        <w:br/>
        <w:t>RCON-RECONFIRM INSTRUC</w:t>
      </w:r>
      <w:r>
        <w:t>TIONS</w:t>
      </w:r>
      <w:r>
        <w:br/>
        <w:t>RPML-REGISTRATION PARTICIPATION MARKET DEADLINE</w:t>
      </w:r>
      <w:r>
        <w:br/>
        <w:t>RSTA-RESOLUTION STATUS</w:t>
      </w:r>
      <w:r>
        <w:br/>
      </w:r>
      <w:r>
        <w:lastRenderedPageBreak/>
        <w:t>SRDI-SRD2 REGULATION INDICATOR</w:t>
      </w:r>
      <w:r>
        <w:br/>
        <w:t>TITL-RESOLUTION TITLE</w:t>
      </w:r>
      <w:r>
        <w:br/>
        <w:t>VADR-VOTE BY MAIL - ADDRESS</w:t>
      </w:r>
      <w:r>
        <w:br/>
        <w:t>VADT-VOTE BY MAIL - ADDRESS TYPE</w:t>
      </w:r>
      <w:r>
        <w:br/>
        <w:t>VCTY-VOTE BY MAIL - COUNTRY CODE</w:t>
      </w:r>
      <w:r>
        <w:br/>
        <w:t>VDLN-ISSUER DEADLINE FOR VOTING</w:t>
      </w:r>
      <w:r>
        <w:br/>
      </w:r>
      <w:r>
        <w:t>VOTT-VOTE TYPE</w:t>
      </w:r>
      <w:r>
        <w:br/>
        <w:t>VTEL-VOTE BY TELEPHONE NUMBER</w:t>
      </w:r>
      <w:r>
        <w:br/>
        <w:t>VTNK-VOTE THROUGH NETWORK</w:t>
      </w:r>
      <w:r>
        <w:br/>
        <w:t>.</w:t>
      </w:r>
    </w:p>
    <w:p w:rsidR="00000000" w:rsidRDefault="00512560">
      <w:pPr>
        <w:pStyle w:val="a3"/>
      </w:pPr>
      <w:r>
        <w:t>-------------------- Message МТ568 --------------------</w:t>
      </w:r>
      <w:r>
        <w:br/>
      </w:r>
      <w:r>
        <w:br/>
        <w:t>--------------- ACTION TO BE TAKEN -------------------</w:t>
      </w:r>
      <w:r>
        <w:br/>
        <w:t>.</w:t>
      </w:r>
      <w:r>
        <w:br/>
        <w:t>FOR MORE INFORMATION ON HOW TO INSTRUCT, REFER TO MYSTANDARDS AND</w:t>
      </w:r>
      <w:r>
        <w:br/>
        <w:t xml:space="preserve">TO </w:t>
      </w:r>
      <w:r>
        <w:t>THE MEETING GUIDE AVAILABLE AT MY.EUROCLEAR.COM</w:t>
      </w:r>
    </w:p>
    <w:p w:rsidR="00000000" w:rsidRDefault="0051256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p w:rsidR="00000000" w:rsidRDefault="00512560">
      <w:pPr>
        <w:rPr>
          <w:rFonts w:eastAsia="Times New Roman"/>
        </w:rPr>
      </w:pPr>
      <w:r>
        <w:rPr>
          <w:rFonts w:eastAsia="Times New Roman"/>
        </w:rPr>
        <w:br/>
      </w:r>
    </w:p>
    <w:p w:rsidR="00512560" w:rsidRDefault="0051256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68D5"/>
    <w:rsid w:val="00512560"/>
    <w:rsid w:val="00C2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C71D57-2523-47B0-8B67-8BD58418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2023-05-24T04:52:00Z</dcterms:created>
  <dcterms:modified xsi:type="dcterms:W3CDTF">2023-05-24T04:52:00Z</dcterms:modified>
</cp:coreProperties>
</file>